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8B" w:rsidRPr="0047268B" w:rsidRDefault="00321056" w:rsidP="0047268B">
      <w:pPr>
        <w:spacing w:after="0" w:line="240" w:lineRule="auto"/>
        <w:jc w:val="center"/>
        <w:rPr>
          <w:rFonts w:ascii="Verdana" w:eastAsia="Times New Roman" w:hAnsi="Verdana" w:cs="Times New Roman"/>
          <w:b/>
          <w:bCs/>
          <w:color w:val="8B0000"/>
          <w:sz w:val="24"/>
          <w:szCs w:val="30"/>
          <w:bdr w:val="none" w:sz="0" w:space="0" w:color="auto" w:frame="1"/>
          <w:shd w:val="clear" w:color="auto" w:fill="FFFFFF"/>
          <w:lang w:eastAsia="ro-RO"/>
        </w:rPr>
      </w:pPr>
      <w:r w:rsidRPr="0047268B">
        <w:rPr>
          <w:rFonts w:ascii="Verdana" w:eastAsia="Times New Roman" w:hAnsi="Verdana" w:cs="Times New Roman"/>
          <w:b/>
          <w:bCs/>
          <w:color w:val="8B0000"/>
          <w:sz w:val="24"/>
          <w:szCs w:val="30"/>
          <w:bdr w:val="none" w:sz="0" w:space="0" w:color="auto" w:frame="1"/>
          <w:shd w:val="clear" w:color="auto" w:fill="FFFFFF"/>
          <w:lang w:eastAsia="ro-RO"/>
        </w:rPr>
        <w:t>ORDIN nr. 227 din 28 decembrie 2018</w:t>
      </w:r>
    </w:p>
    <w:p w:rsidR="00321056" w:rsidRDefault="00321056" w:rsidP="0047268B">
      <w:pPr>
        <w:spacing w:after="0" w:line="240" w:lineRule="auto"/>
        <w:jc w:val="center"/>
        <w:rPr>
          <w:rFonts w:ascii="Verdana" w:eastAsia="Times New Roman" w:hAnsi="Verdana" w:cs="Times New Roman"/>
          <w:b/>
          <w:bCs/>
          <w:color w:val="00008B"/>
          <w:sz w:val="20"/>
          <w:szCs w:val="17"/>
          <w:bdr w:val="none" w:sz="0" w:space="0" w:color="auto" w:frame="1"/>
          <w:shd w:val="clear" w:color="auto" w:fill="FFFFFF"/>
          <w:lang w:eastAsia="ro-RO"/>
        </w:rPr>
      </w:pPr>
      <w:r w:rsidRPr="0047268B">
        <w:rPr>
          <w:rFonts w:ascii="Verdana" w:eastAsia="Times New Roman" w:hAnsi="Verdana" w:cs="Times New Roman"/>
          <w:b/>
          <w:bCs/>
          <w:color w:val="00008B"/>
          <w:sz w:val="20"/>
          <w:szCs w:val="17"/>
          <w:bdr w:val="none" w:sz="0" w:space="0" w:color="auto" w:frame="1"/>
          <w:shd w:val="clear" w:color="auto" w:fill="FFFFFF"/>
          <w:lang w:eastAsia="ro-RO"/>
        </w:rPr>
        <w:t>pentru aprobarea Contractului-cadru de vânzare-cumpărare a energiei electrice produse de prosumatorii care dețin centrale electrice de producere a energiei electrice din surse regenerabile cu puterea instalată de cel mult 27 kW pe loc de consum și pentru modificarea unor reglementări din sectorul energiei electrice</w:t>
      </w:r>
    </w:p>
    <w:p w:rsidR="0047268B" w:rsidRPr="00321056" w:rsidRDefault="0047268B" w:rsidP="0047268B">
      <w:pPr>
        <w:spacing w:after="0" w:line="240" w:lineRule="auto"/>
        <w:jc w:val="center"/>
        <w:rPr>
          <w:rFonts w:ascii="Times New Roman" w:eastAsia="Times New Roman" w:hAnsi="Times New Roman" w:cs="Times New Roman"/>
          <w:sz w:val="32"/>
          <w:szCs w:val="24"/>
          <w:lang w:eastAsia="ro-RO"/>
        </w:rPr>
      </w:pPr>
    </w:p>
    <w:tbl>
      <w:tblPr>
        <w:tblW w:w="9250" w:type="dxa"/>
        <w:tblInd w:w="144" w:type="dxa"/>
        <w:shd w:val="clear" w:color="auto" w:fill="FFFFFF"/>
        <w:tblCellMar>
          <w:left w:w="0" w:type="dxa"/>
          <w:right w:w="0" w:type="dxa"/>
        </w:tblCellMar>
        <w:tblLook w:val="04A0" w:firstRow="1" w:lastRow="0" w:firstColumn="1" w:lastColumn="0" w:noHBand="0" w:noVBand="1"/>
      </w:tblPr>
      <w:tblGrid>
        <w:gridCol w:w="882"/>
        <w:gridCol w:w="8368"/>
      </w:tblGrid>
      <w:tr w:rsidR="00321056" w:rsidRPr="00321056" w:rsidTr="00321056">
        <w:tc>
          <w:tcPr>
            <w:tcW w:w="0" w:type="auto"/>
            <w:tcBorders>
              <w:top w:val="nil"/>
              <w:left w:val="nil"/>
              <w:bottom w:val="nil"/>
              <w:right w:val="nil"/>
            </w:tcBorders>
            <w:shd w:val="clear" w:color="auto" w:fill="FFFFFF"/>
            <w:vAlign w:val="bottom"/>
            <w:hideMark/>
          </w:tcPr>
          <w:p w:rsidR="00321056" w:rsidRPr="00321056" w:rsidRDefault="00321056" w:rsidP="00321056">
            <w:pPr>
              <w:spacing w:after="0" w:line="240" w:lineRule="auto"/>
              <w:jc w:val="both"/>
              <w:rPr>
                <w:rFonts w:ascii="Verdana" w:eastAsia="Times New Roman" w:hAnsi="Verdana" w:cs="Times New Roman"/>
                <w:color w:val="000000"/>
                <w:sz w:val="23"/>
                <w:szCs w:val="23"/>
                <w:lang w:eastAsia="ro-RO"/>
              </w:rPr>
            </w:pPr>
            <w:r w:rsidRPr="00321056">
              <w:rPr>
                <w:rFonts w:ascii="Arial" w:eastAsia="Times New Roman" w:hAnsi="Arial" w:cs="Arial"/>
                <w:b/>
                <w:bCs/>
                <w:color w:val="000000"/>
                <w:sz w:val="18"/>
                <w:szCs w:val="18"/>
                <w:bdr w:val="none" w:sz="0" w:space="0" w:color="auto" w:frame="1"/>
                <w:lang w:eastAsia="ro-RO"/>
              </w:rPr>
              <w:t>EMITENT</w:t>
            </w:r>
          </w:p>
        </w:tc>
        <w:tc>
          <w:tcPr>
            <w:tcW w:w="0" w:type="auto"/>
            <w:tcBorders>
              <w:top w:val="nil"/>
              <w:left w:val="nil"/>
              <w:bottom w:val="nil"/>
              <w:right w:val="nil"/>
            </w:tcBorders>
            <w:shd w:val="clear" w:color="auto" w:fill="FFFFFF"/>
            <w:vAlign w:val="bottom"/>
            <w:hideMark/>
          </w:tcPr>
          <w:p w:rsidR="00321056" w:rsidRPr="00321056" w:rsidRDefault="00321056" w:rsidP="00321056">
            <w:pPr>
              <w:spacing w:after="0" w:line="240" w:lineRule="auto"/>
              <w:jc w:val="both"/>
              <w:rPr>
                <w:rFonts w:ascii="Verdana" w:eastAsia="Times New Roman" w:hAnsi="Verdana" w:cs="Times New Roman"/>
                <w:color w:val="000000"/>
                <w:sz w:val="23"/>
                <w:szCs w:val="23"/>
                <w:lang w:eastAsia="ro-RO"/>
              </w:rPr>
            </w:pPr>
            <w:r w:rsidRPr="00321056">
              <w:rPr>
                <w:rFonts w:ascii="Verdana" w:eastAsia="Times New Roman" w:hAnsi="Symbol" w:cs="Times New Roman"/>
                <w:b/>
                <w:bCs/>
                <w:color w:val="006400"/>
                <w:sz w:val="18"/>
                <w:szCs w:val="18"/>
                <w:bdr w:val="none" w:sz="0" w:space="0" w:color="auto" w:frame="1"/>
                <w:lang w:eastAsia="ro-RO"/>
              </w:rPr>
              <w:t></w:t>
            </w:r>
            <w:r w:rsidRPr="00321056">
              <w:rPr>
                <w:rFonts w:ascii="Verdana" w:eastAsia="Times New Roman" w:hAnsi="Verdana" w:cs="Times New Roman"/>
                <w:b/>
                <w:bCs/>
                <w:color w:val="006400"/>
                <w:sz w:val="18"/>
                <w:szCs w:val="18"/>
                <w:bdr w:val="none" w:sz="0" w:space="0" w:color="auto" w:frame="1"/>
                <w:lang w:eastAsia="ro-RO"/>
              </w:rPr>
              <w:t xml:space="preserve">  AUTORITATEA NAȚIONALĂ DE REGLEMENTARE ÎN DOMENIUL ENERGIEI</w:t>
            </w:r>
          </w:p>
        </w:tc>
      </w:tr>
    </w:tbl>
    <w:p w:rsidR="0047268B" w:rsidRDefault="00321056" w:rsidP="0047268B">
      <w:pPr>
        <w:spacing w:after="0" w:line="240" w:lineRule="auto"/>
        <w:ind w:left="144" w:right="1"/>
        <w:jc w:val="both"/>
        <w:rPr>
          <w:rFonts w:ascii="Arial" w:eastAsia="Times New Roman" w:hAnsi="Arial" w:cs="Arial"/>
          <w:color w:val="000000"/>
          <w:bdr w:val="none" w:sz="0" w:space="0" w:color="auto" w:frame="1"/>
          <w:shd w:val="clear" w:color="auto" w:fill="FFFFFF"/>
          <w:lang w:eastAsia="ro-RO"/>
        </w:rPr>
      </w:pPr>
      <w:r w:rsidRPr="00321056">
        <w:rPr>
          <w:rFonts w:ascii="Arial" w:eastAsia="Times New Roman" w:hAnsi="Arial" w:cs="Arial"/>
          <w:b/>
          <w:bCs/>
          <w:color w:val="000000"/>
          <w:sz w:val="18"/>
          <w:szCs w:val="18"/>
          <w:bdr w:val="none" w:sz="0" w:space="0" w:color="auto" w:frame="1"/>
          <w:shd w:val="clear" w:color="auto" w:fill="FFFFFF"/>
          <w:lang w:eastAsia="ro-RO"/>
        </w:rPr>
        <w:t>Publicat în  </w:t>
      </w:r>
      <w:r w:rsidRPr="00321056">
        <w:rPr>
          <w:rFonts w:ascii="Verdana" w:eastAsia="Times New Roman" w:hAnsi="Verdana" w:cs="Arial"/>
          <w:b/>
          <w:bCs/>
          <w:color w:val="00008B"/>
          <w:sz w:val="18"/>
          <w:szCs w:val="18"/>
          <w:bdr w:val="none" w:sz="0" w:space="0" w:color="auto" w:frame="1"/>
          <w:shd w:val="clear" w:color="auto" w:fill="FFFFFF"/>
          <w:lang w:eastAsia="ro-RO"/>
        </w:rPr>
        <w:t>MONITORUL OFICIAL nr. 1114 din 28 decembrie 2018</w:t>
      </w:r>
      <w:r w:rsidRPr="00321056">
        <w:rPr>
          <w:rFonts w:ascii="Verdana" w:eastAsia="Times New Roman" w:hAnsi="Verdana" w:cs="Times New Roman"/>
          <w:color w:val="000000"/>
          <w:sz w:val="21"/>
          <w:szCs w:val="21"/>
          <w:bdr w:val="none" w:sz="0" w:space="0" w:color="auto" w:frame="1"/>
          <w:shd w:val="clear" w:color="auto" w:fill="FFFFFF"/>
          <w:lang w:eastAsia="ro-RO"/>
        </w:rPr>
        <w:br/>
      </w:r>
      <w:r w:rsidRPr="00321056">
        <w:rPr>
          <w:rFonts w:ascii="Verdana" w:eastAsia="Times New Roman" w:hAnsi="Verdana" w:cs="Times New Roman"/>
          <w:color w:val="000000"/>
          <w:sz w:val="21"/>
          <w:szCs w:val="21"/>
          <w:bdr w:val="none" w:sz="0" w:space="0" w:color="auto" w:frame="1"/>
          <w:shd w:val="clear" w:color="auto" w:fill="FFFFFF"/>
          <w:lang w:eastAsia="ro-RO"/>
        </w:rPr>
        <w:br/>
      </w:r>
      <w:r w:rsidRPr="00321056">
        <w:rPr>
          <w:rFonts w:ascii="Verdana" w:eastAsia="Times New Roman" w:hAnsi="Verdana" w:cs="Times New Roman"/>
          <w:color w:val="000000"/>
          <w:sz w:val="21"/>
          <w:szCs w:val="21"/>
          <w:bdr w:val="none" w:sz="0" w:space="0" w:color="auto" w:frame="1"/>
          <w:shd w:val="clear" w:color="auto" w:fill="FFFFFF"/>
          <w:lang w:eastAsia="ro-RO"/>
        </w:rPr>
        <w:br/>
      </w:r>
    </w:p>
    <w:p w:rsidR="0047268B" w:rsidRDefault="00321056" w:rsidP="0047268B">
      <w:pPr>
        <w:spacing w:after="0" w:line="240" w:lineRule="auto"/>
        <w:ind w:left="144" w:right="1" w:firstLine="564"/>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Având în vedere prevederile </w:t>
      </w:r>
      <w:hyperlink r:id="rId5" w:history="1">
        <w:r w:rsidRPr="0047268B">
          <w:rPr>
            <w:rFonts w:ascii="Arial" w:eastAsia="Times New Roman" w:hAnsi="Arial" w:cs="Arial"/>
            <w:color w:val="386897"/>
            <w:u w:val="single"/>
            <w:bdr w:val="none" w:sz="0" w:space="0" w:color="auto" w:frame="1"/>
            <w:shd w:val="clear" w:color="auto" w:fill="FFFFFF"/>
            <w:lang w:eastAsia="ro-RO"/>
          </w:rPr>
          <w:t>art. 2 lit. x^1)</w:t>
        </w:r>
      </w:hyperlink>
      <w:r w:rsidRPr="0047268B">
        <w:rPr>
          <w:rFonts w:ascii="Arial" w:eastAsia="Times New Roman" w:hAnsi="Arial" w:cs="Arial"/>
          <w:color w:val="000000"/>
          <w:bdr w:val="none" w:sz="0" w:space="0" w:color="auto" w:frame="1"/>
          <w:shd w:val="clear" w:color="auto" w:fill="FFFFFF"/>
          <w:lang w:eastAsia="ro-RO"/>
        </w:rPr>
        <w:t> și </w:t>
      </w:r>
      <w:hyperlink r:id="rId6" w:history="1">
        <w:r w:rsidRPr="0047268B">
          <w:rPr>
            <w:rFonts w:ascii="Arial" w:eastAsia="Times New Roman" w:hAnsi="Arial" w:cs="Arial"/>
            <w:color w:val="386897"/>
            <w:u w:val="single"/>
            <w:bdr w:val="none" w:sz="0" w:space="0" w:color="auto" w:frame="1"/>
            <w:shd w:val="clear" w:color="auto" w:fill="FFFFFF"/>
            <w:lang w:eastAsia="ro-RO"/>
          </w:rPr>
          <w:t>art. 14 alin. (6)</w:t>
        </w:r>
      </w:hyperlink>
      <w:r w:rsidRPr="0047268B">
        <w:rPr>
          <w:rFonts w:ascii="Arial" w:eastAsia="Times New Roman" w:hAnsi="Arial" w:cs="Arial"/>
          <w:color w:val="000000"/>
          <w:bdr w:val="none" w:sz="0" w:space="0" w:color="auto" w:frame="1"/>
          <w:shd w:val="clear" w:color="auto" w:fill="FFFFFF"/>
          <w:lang w:eastAsia="ro-RO"/>
        </w:rPr>
        <w:t>, </w:t>
      </w:r>
      <w:hyperlink r:id="rId7" w:history="1">
        <w:r w:rsidRPr="0047268B">
          <w:rPr>
            <w:rFonts w:ascii="Arial" w:eastAsia="Times New Roman" w:hAnsi="Arial" w:cs="Arial"/>
            <w:color w:val="386897"/>
            <w:u w:val="single"/>
            <w:bdr w:val="none" w:sz="0" w:space="0" w:color="auto" w:frame="1"/>
            <w:shd w:val="clear" w:color="auto" w:fill="FFFFFF"/>
            <w:lang w:eastAsia="ro-RO"/>
          </w:rPr>
          <w:t>(6^2)</w:t>
        </w:r>
      </w:hyperlink>
      <w:r w:rsidRPr="0047268B">
        <w:rPr>
          <w:rFonts w:ascii="Arial" w:eastAsia="Times New Roman" w:hAnsi="Arial" w:cs="Arial"/>
          <w:color w:val="000000"/>
          <w:bdr w:val="none" w:sz="0" w:space="0" w:color="auto" w:frame="1"/>
          <w:shd w:val="clear" w:color="auto" w:fill="FFFFFF"/>
          <w:lang w:eastAsia="ro-RO"/>
        </w:rPr>
        <w:t>, </w:t>
      </w:r>
      <w:hyperlink r:id="rId8" w:history="1">
        <w:r w:rsidRPr="0047268B">
          <w:rPr>
            <w:rFonts w:ascii="Arial" w:eastAsia="Times New Roman" w:hAnsi="Arial" w:cs="Arial"/>
            <w:color w:val="386897"/>
            <w:u w:val="single"/>
            <w:bdr w:val="none" w:sz="0" w:space="0" w:color="auto" w:frame="1"/>
            <w:shd w:val="clear" w:color="auto" w:fill="FFFFFF"/>
            <w:lang w:eastAsia="ro-RO"/>
          </w:rPr>
          <w:t>(6^4)</w:t>
        </w:r>
      </w:hyperlink>
      <w:r w:rsidRPr="0047268B">
        <w:rPr>
          <w:rFonts w:ascii="Arial" w:eastAsia="Times New Roman" w:hAnsi="Arial" w:cs="Arial"/>
          <w:color w:val="000000"/>
          <w:bdr w:val="none" w:sz="0" w:space="0" w:color="auto" w:frame="1"/>
          <w:shd w:val="clear" w:color="auto" w:fill="FFFFFF"/>
          <w:lang w:eastAsia="ro-RO"/>
        </w:rPr>
        <w:t> și </w:t>
      </w:r>
      <w:hyperlink r:id="rId9" w:history="1">
        <w:r w:rsidRPr="0047268B">
          <w:rPr>
            <w:rFonts w:ascii="Arial" w:eastAsia="Times New Roman" w:hAnsi="Arial" w:cs="Arial"/>
            <w:color w:val="386897"/>
            <w:u w:val="single"/>
            <w:bdr w:val="none" w:sz="0" w:space="0" w:color="auto" w:frame="1"/>
            <w:shd w:val="clear" w:color="auto" w:fill="FFFFFF"/>
            <w:lang w:eastAsia="ro-RO"/>
          </w:rPr>
          <w:t>(6^7) din Legea nr. 220/2008</w:t>
        </w:r>
      </w:hyperlink>
      <w:r w:rsidRPr="0047268B">
        <w:rPr>
          <w:rFonts w:ascii="Arial" w:eastAsia="Times New Roman" w:hAnsi="Arial" w:cs="Arial"/>
          <w:color w:val="000000"/>
          <w:bdr w:val="none" w:sz="0" w:space="0" w:color="auto" w:frame="1"/>
          <w:shd w:val="clear" w:color="auto" w:fill="FFFFFF"/>
          <w:lang w:eastAsia="ro-RO"/>
        </w:rPr>
        <w:t> pentru stabilirea sistemului de promovare a producerii energiei din surse regenerabile de energie, republicată, cu modificările și completările ulterioare, prevederile </w:t>
      </w:r>
      <w:hyperlink r:id="rId10" w:history="1">
        <w:r w:rsidRPr="0047268B">
          <w:rPr>
            <w:rFonts w:ascii="Arial" w:eastAsia="Times New Roman" w:hAnsi="Arial" w:cs="Arial"/>
            <w:color w:val="386897"/>
            <w:u w:val="single"/>
            <w:bdr w:val="none" w:sz="0" w:space="0" w:color="auto" w:frame="1"/>
            <w:shd w:val="clear" w:color="auto" w:fill="FFFFFF"/>
            <w:lang w:eastAsia="ro-RO"/>
          </w:rPr>
          <w:t>art. III din Legea nr. 184/2018</w:t>
        </w:r>
      </w:hyperlink>
      <w:r w:rsidRPr="0047268B">
        <w:rPr>
          <w:rFonts w:ascii="Arial" w:eastAsia="Times New Roman" w:hAnsi="Arial" w:cs="Arial"/>
          <w:color w:val="000000"/>
          <w:bdr w:val="none" w:sz="0" w:space="0" w:color="auto" w:frame="1"/>
          <w:shd w:val="clear" w:color="auto" w:fill="FFFFFF"/>
          <w:lang w:eastAsia="ro-RO"/>
        </w:rPr>
        <w:t> pentru aprobarea </w:t>
      </w:r>
      <w:hyperlink r:id="rId11" w:history="1">
        <w:r w:rsidRPr="0047268B">
          <w:rPr>
            <w:rFonts w:ascii="Arial" w:eastAsia="Times New Roman" w:hAnsi="Arial" w:cs="Arial"/>
            <w:color w:val="386897"/>
            <w:u w:val="single"/>
            <w:bdr w:val="none" w:sz="0" w:space="0" w:color="auto" w:frame="1"/>
            <w:shd w:val="clear" w:color="auto" w:fill="FFFFFF"/>
            <w:lang w:eastAsia="ro-RO"/>
          </w:rPr>
          <w:t>Ordonanței de urgență a Guvernului nr. 24/2017</w:t>
        </w:r>
      </w:hyperlink>
      <w:r w:rsidRPr="0047268B">
        <w:rPr>
          <w:rFonts w:ascii="Arial" w:eastAsia="Times New Roman" w:hAnsi="Arial" w:cs="Arial"/>
          <w:color w:val="000000"/>
          <w:bdr w:val="none" w:sz="0" w:space="0" w:color="auto" w:frame="1"/>
          <w:shd w:val="clear" w:color="auto" w:fill="FFFFFF"/>
          <w:lang w:eastAsia="ro-RO"/>
        </w:rPr>
        <w:t> privind modificarea și completarea </w:t>
      </w:r>
      <w:hyperlink r:id="rId12" w:history="1">
        <w:r w:rsidRPr="0047268B">
          <w:rPr>
            <w:rFonts w:ascii="Arial" w:eastAsia="Times New Roman" w:hAnsi="Arial" w:cs="Arial"/>
            <w:color w:val="386897"/>
            <w:u w:val="single"/>
            <w:bdr w:val="none" w:sz="0" w:space="0" w:color="auto" w:frame="1"/>
            <w:shd w:val="clear" w:color="auto" w:fill="FFFFFF"/>
            <w:lang w:eastAsia="ro-RO"/>
          </w:rPr>
          <w:t>Legii nr. 220/2008</w:t>
        </w:r>
      </w:hyperlink>
      <w:r w:rsidRPr="0047268B">
        <w:rPr>
          <w:rFonts w:ascii="Arial" w:eastAsia="Times New Roman" w:hAnsi="Arial" w:cs="Arial"/>
          <w:color w:val="000000"/>
          <w:bdr w:val="none" w:sz="0" w:space="0" w:color="auto" w:frame="1"/>
          <w:shd w:val="clear" w:color="auto" w:fill="FFFFFF"/>
          <w:lang w:eastAsia="ro-RO"/>
        </w:rPr>
        <w:t> pentru stabilirea sistemului de promovare a producerii energiei din surse regenerabile de energie și pentru modificarea unor acte normative, prevederile </w:t>
      </w:r>
      <w:hyperlink r:id="rId13" w:history="1">
        <w:r w:rsidRPr="0047268B">
          <w:rPr>
            <w:rFonts w:ascii="Arial" w:eastAsia="Times New Roman" w:hAnsi="Arial" w:cs="Arial"/>
            <w:color w:val="386897"/>
            <w:u w:val="single"/>
            <w:bdr w:val="none" w:sz="0" w:space="0" w:color="auto" w:frame="1"/>
            <w:shd w:val="clear" w:color="auto" w:fill="FFFFFF"/>
            <w:lang w:eastAsia="ro-RO"/>
          </w:rPr>
          <w:t>art. 21 alin. (2)</w:t>
        </w:r>
      </w:hyperlink>
      <w:r w:rsidRPr="0047268B">
        <w:rPr>
          <w:rFonts w:ascii="Arial" w:eastAsia="Times New Roman" w:hAnsi="Arial" w:cs="Arial"/>
          <w:color w:val="000000"/>
          <w:bdr w:val="none" w:sz="0" w:space="0" w:color="auto" w:frame="1"/>
          <w:shd w:val="clear" w:color="auto" w:fill="FFFFFF"/>
          <w:lang w:eastAsia="ro-RO"/>
        </w:rPr>
        <w:t> și </w:t>
      </w:r>
      <w:hyperlink r:id="rId14" w:history="1">
        <w:r w:rsidRPr="0047268B">
          <w:rPr>
            <w:rFonts w:ascii="Arial" w:eastAsia="Times New Roman" w:hAnsi="Arial" w:cs="Arial"/>
            <w:color w:val="386897"/>
            <w:u w:val="single"/>
            <w:bdr w:val="none" w:sz="0" w:space="0" w:color="auto" w:frame="1"/>
            <w:shd w:val="clear" w:color="auto" w:fill="FFFFFF"/>
            <w:lang w:eastAsia="ro-RO"/>
          </w:rPr>
          <w:t>art. 62 alin. (1) lit. h^5) din Legea energiei electrice și a gazelor naturale nr. 123/2012</w:t>
        </w:r>
      </w:hyperlink>
      <w:r w:rsidRPr="0047268B">
        <w:rPr>
          <w:rFonts w:ascii="Arial" w:eastAsia="Times New Roman" w:hAnsi="Arial" w:cs="Arial"/>
          <w:color w:val="000000"/>
          <w:bdr w:val="none" w:sz="0" w:space="0" w:color="auto" w:frame="1"/>
          <w:shd w:val="clear" w:color="auto" w:fill="FFFFFF"/>
          <w:lang w:eastAsia="ro-RO"/>
        </w:rPr>
        <w:t>, cu modificările și completările ulterioare, și prevederile </w:t>
      </w:r>
      <w:hyperlink r:id="rId15" w:history="1">
        <w:r w:rsidRPr="0047268B">
          <w:rPr>
            <w:rFonts w:ascii="Arial" w:eastAsia="Times New Roman" w:hAnsi="Arial" w:cs="Arial"/>
            <w:color w:val="386897"/>
            <w:u w:val="single"/>
            <w:bdr w:val="none" w:sz="0" w:space="0" w:color="auto" w:frame="1"/>
            <w:shd w:val="clear" w:color="auto" w:fill="FFFFFF"/>
            <w:lang w:eastAsia="ro-RO"/>
          </w:rPr>
          <w:t>Ordinului președintelui Autorității Naționale de Reglementare în Domeniul Energiei nr. 226/2018</w:t>
        </w:r>
      </w:hyperlink>
      <w:r w:rsidRPr="0047268B">
        <w:rPr>
          <w:rFonts w:ascii="Arial" w:eastAsia="Times New Roman" w:hAnsi="Arial" w:cs="Arial"/>
          <w:color w:val="000000"/>
          <w:bdr w:val="none" w:sz="0" w:space="0" w:color="auto" w:frame="1"/>
          <w:shd w:val="clear" w:color="auto" w:fill="FFFFFF"/>
          <w:lang w:eastAsia="ro-RO"/>
        </w:rPr>
        <w:t> pentru aprobarea regulilor de comercializare a energiei electrice produse în centrale electrice din surse regenerabile cu putere electrică instalată de cel mult 27 kW aparținând prosumatorilor,</w:t>
      </w:r>
    </w:p>
    <w:p w:rsidR="0047268B" w:rsidRDefault="00321056" w:rsidP="0047268B">
      <w:pPr>
        <w:spacing w:after="0" w:line="240" w:lineRule="auto"/>
        <w:ind w:left="144" w:right="1" w:firstLine="564"/>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în temeiul prevederilor </w:t>
      </w:r>
      <w:hyperlink r:id="rId16" w:history="1">
        <w:r w:rsidRPr="0047268B">
          <w:rPr>
            <w:rFonts w:ascii="Arial" w:eastAsia="Times New Roman" w:hAnsi="Arial" w:cs="Arial"/>
            <w:color w:val="386897"/>
            <w:u w:val="single"/>
            <w:bdr w:val="none" w:sz="0" w:space="0" w:color="auto" w:frame="1"/>
            <w:shd w:val="clear" w:color="auto" w:fill="FFFFFF"/>
            <w:lang w:eastAsia="ro-RO"/>
          </w:rPr>
          <w:t>art. 5 alin. (1) lit. c)</w:t>
        </w:r>
      </w:hyperlink>
      <w:r w:rsidRPr="0047268B">
        <w:rPr>
          <w:rFonts w:ascii="Arial" w:eastAsia="Times New Roman" w:hAnsi="Arial" w:cs="Arial"/>
          <w:color w:val="000000"/>
          <w:bdr w:val="none" w:sz="0" w:space="0" w:color="auto" w:frame="1"/>
          <w:shd w:val="clear" w:color="auto" w:fill="FFFFFF"/>
          <w:lang w:eastAsia="ro-RO"/>
        </w:rPr>
        <w:t> și </w:t>
      </w:r>
      <w:hyperlink r:id="rId17" w:history="1">
        <w:r w:rsidRPr="0047268B">
          <w:rPr>
            <w:rFonts w:ascii="Arial" w:eastAsia="Times New Roman" w:hAnsi="Arial" w:cs="Arial"/>
            <w:color w:val="386897"/>
            <w:u w:val="single"/>
            <w:bdr w:val="none" w:sz="0" w:space="0" w:color="auto" w:frame="1"/>
            <w:shd w:val="clear" w:color="auto" w:fill="FFFFFF"/>
            <w:lang w:eastAsia="ro-RO"/>
          </w:rPr>
          <w:t>art. 9 alin. (1) lit. g)</w:t>
        </w:r>
      </w:hyperlink>
      <w:r w:rsidRPr="0047268B">
        <w:rPr>
          <w:rFonts w:ascii="Arial" w:eastAsia="Times New Roman" w:hAnsi="Arial" w:cs="Arial"/>
          <w:color w:val="000000"/>
          <w:bdr w:val="none" w:sz="0" w:space="0" w:color="auto" w:frame="1"/>
          <w:shd w:val="clear" w:color="auto" w:fill="FFFFFF"/>
          <w:lang w:eastAsia="ro-RO"/>
        </w:rPr>
        <w:t> și </w:t>
      </w:r>
      <w:hyperlink r:id="rId18" w:history="1">
        <w:r w:rsidRPr="0047268B">
          <w:rPr>
            <w:rFonts w:ascii="Arial" w:eastAsia="Times New Roman" w:hAnsi="Arial" w:cs="Arial"/>
            <w:color w:val="386897"/>
            <w:u w:val="single"/>
            <w:bdr w:val="none" w:sz="0" w:space="0" w:color="auto" w:frame="1"/>
            <w:shd w:val="clear" w:color="auto" w:fill="FFFFFF"/>
            <w:lang w:eastAsia="ro-RO"/>
          </w:rPr>
          <w:t>x) din Ordonanța de urgență a Guvernului nr. 33/2007</w:t>
        </w:r>
      </w:hyperlink>
      <w:r w:rsidRPr="0047268B">
        <w:rPr>
          <w:rFonts w:ascii="Arial" w:eastAsia="Times New Roman" w:hAnsi="Arial" w:cs="Arial"/>
          <w:color w:val="000000"/>
          <w:bdr w:val="none" w:sz="0" w:space="0" w:color="auto" w:frame="1"/>
          <w:shd w:val="clear" w:color="auto" w:fill="FFFFFF"/>
          <w:lang w:eastAsia="ro-RO"/>
        </w:rPr>
        <w:t> privind organizarea și funcționarea Autorității Naționale de Reglementare în Domeniul Energiei, aprobată cu modificări și completări prin </w:t>
      </w:r>
      <w:hyperlink r:id="rId19" w:history="1">
        <w:r w:rsidRPr="0047268B">
          <w:rPr>
            <w:rFonts w:ascii="Arial" w:eastAsia="Times New Roman" w:hAnsi="Arial" w:cs="Arial"/>
            <w:color w:val="386897"/>
            <w:u w:val="single"/>
            <w:bdr w:val="none" w:sz="0" w:space="0" w:color="auto" w:frame="1"/>
            <w:shd w:val="clear" w:color="auto" w:fill="FFFFFF"/>
            <w:lang w:eastAsia="ro-RO"/>
          </w:rPr>
          <w:t>Legea nr. 160/2012</w:t>
        </w:r>
      </w:hyperlink>
      <w:r w:rsidRPr="0047268B">
        <w:rPr>
          <w:rFonts w:ascii="Arial" w:eastAsia="Times New Roman" w:hAnsi="Arial" w:cs="Arial"/>
          <w:color w:val="000000"/>
          <w:bdr w:val="none" w:sz="0" w:space="0" w:color="auto" w:frame="1"/>
          <w:shd w:val="clear" w:color="auto" w:fill="FFFFFF"/>
          <w:lang w:eastAsia="ro-RO"/>
        </w:rPr>
        <w:t>, cu modificările și completările ulterioare,președintele Autorității Naționale de Reglementare în Domeniul Energiei emite prezentul ordin.</w:t>
      </w:r>
    </w:p>
    <w:p w:rsidR="0047268B" w:rsidRDefault="0047268B" w:rsidP="0047268B">
      <w:pPr>
        <w:spacing w:after="0" w:line="240" w:lineRule="auto"/>
        <w:ind w:left="144" w:right="1" w:firstLine="564"/>
        <w:jc w:val="both"/>
        <w:rPr>
          <w:rFonts w:ascii="Arial" w:eastAsia="Times New Roman" w:hAnsi="Arial" w:cs="Arial"/>
          <w:color w:val="000000"/>
          <w:bdr w:val="none" w:sz="0" w:space="0" w:color="auto" w:frame="1"/>
          <w:shd w:val="clear" w:color="auto" w:fill="FFFFFF"/>
          <w:lang w:eastAsia="ro-RO"/>
        </w:rPr>
      </w:pPr>
    </w:p>
    <w:p w:rsidR="0047268B"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Se aprobă Contractul-cadru de vânzare-cumpărare a energiei electrice produse de prosumatorii care dețin centrale electrice de producere a energiei electrice din surse regenerabile cu puterea instalată de cel mult 27 kW pe loc de consum, prevăzut în anexa care face parte integrantă din prezentul ordin.</w:t>
      </w:r>
    </w:p>
    <w:p w:rsidR="0047268B"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2</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Contractele de vânzare-cumpărare a energiei electrice încheiate în temeiul contractului-cadru prevăzut la </w:t>
      </w:r>
      <w:r w:rsidRPr="0047268B">
        <w:rPr>
          <w:rFonts w:ascii="Arial" w:eastAsia="Times New Roman" w:hAnsi="Arial" w:cs="Arial"/>
          <w:color w:val="006400"/>
          <w:u w:val="single"/>
          <w:bdr w:val="none" w:sz="0" w:space="0" w:color="auto" w:frame="1"/>
          <w:shd w:val="clear" w:color="auto" w:fill="FFFFFF"/>
          <w:lang w:eastAsia="ro-RO"/>
        </w:rPr>
        <w:t>art. 1</w:t>
      </w:r>
      <w:r w:rsidRPr="0047268B">
        <w:rPr>
          <w:rFonts w:ascii="Arial" w:eastAsia="Times New Roman" w:hAnsi="Arial" w:cs="Arial"/>
          <w:color w:val="000000"/>
          <w:bdr w:val="none" w:sz="0" w:space="0" w:color="auto" w:frame="1"/>
          <w:shd w:val="clear" w:color="auto" w:fill="FFFFFF"/>
          <w:lang w:eastAsia="ro-RO"/>
        </w:rPr>
        <w:t> produc efecte numai în interiorul perioadei de valabilitate a contractului de furnizare a energiei electrice, încheiat între prosumator, în calitate de client final și furnizor, în calitate de vânzător.(2) În cazul unui prosumator care, la data intrării în vigoare a prezentului ordin, are calitatea de client final într-un contract de furnizare a energiei electrice, data până la care este valabil contractul de vânzare-cumpărare prevăzut la art. 2 este cel mult egală cu data până la care este valabil contractul de furnizare.(3) În cazul unui prosumator care, la data intrării în vigoare a prezentului ordin, nu are calitatea de client final într-un contract de furnizare a energiei electrice, perioada pentru care se încheie contractul de vânzare-cumpărare a energiei electrice prevăzut la art. 2 este inclusă în perioada pentru care se încheie contractul de furnizare sau este cel mult egală cu aceasta.</w:t>
      </w:r>
    </w:p>
    <w:p w:rsidR="0047268B"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3</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În contractele de furnizare a energiei electrice încheiate între prosumator, în calitate de client final, și furnizor, în calitate de vânzător, periodicitatea de citire a indexului contorului în vederea facturării pe baza consumului de energie electrică măsurat este de o lună calendaristică.</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În cazul în care contractul de furnizare a energiei electrice intră în vigoare/încetează în cursul unei luni calendaristice, citirea indexului contorului se face și la data intrării în vigoare/încetării contractului de furnizare.(3) Prevederile cuprinse la </w:t>
      </w:r>
      <w:r w:rsidRPr="0047268B">
        <w:rPr>
          <w:rFonts w:ascii="Arial" w:eastAsia="Times New Roman" w:hAnsi="Arial" w:cs="Arial"/>
          <w:color w:val="006400"/>
          <w:u w:val="single"/>
          <w:bdr w:val="none" w:sz="0" w:space="0" w:color="auto" w:frame="1"/>
          <w:shd w:val="clear" w:color="auto" w:fill="FFFFFF"/>
          <w:lang w:eastAsia="ro-RO"/>
        </w:rPr>
        <w:t>alin. (1)</w:t>
      </w:r>
      <w:r w:rsidRPr="0047268B">
        <w:rPr>
          <w:rFonts w:ascii="Arial" w:eastAsia="Times New Roman" w:hAnsi="Arial" w:cs="Arial"/>
          <w:color w:val="000000"/>
          <w:bdr w:val="none" w:sz="0" w:space="0" w:color="auto" w:frame="1"/>
          <w:shd w:val="clear" w:color="auto" w:fill="FFFFFF"/>
          <w:lang w:eastAsia="ro-RO"/>
        </w:rPr>
        <w:t> și </w:t>
      </w:r>
      <w:r w:rsidRPr="0047268B">
        <w:rPr>
          <w:rFonts w:ascii="Arial" w:eastAsia="Times New Roman" w:hAnsi="Arial" w:cs="Arial"/>
          <w:color w:val="006400"/>
          <w:u w:val="single"/>
          <w:bdr w:val="none" w:sz="0" w:space="0" w:color="auto" w:frame="1"/>
          <w:shd w:val="clear" w:color="auto" w:fill="FFFFFF"/>
          <w:lang w:eastAsia="ro-RO"/>
        </w:rPr>
        <w:t>(2)</w:t>
      </w:r>
      <w:r w:rsidRPr="0047268B">
        <w:rPr>
          <w:rFonts w:ascii="Arial" w:eastAsia="Times New Roman" w:hAnsi="Arial" w:cs="Arial"/>
          <w:color w:val="000000"/>
          <w:bdr w:val="none" w:sz="0" w:space="0" w:color="auto" w:frame="1"/>
          <w:shd w:val="clear" w:color="auto" w:fill="FFFFFF"/>
          <w:lang w:eastAsia="ro-RO"/>
        </w:rPr>
        <w:t> se aplică de drept contractelor de furnizare a energiei electrice în vigoare, începând cu data intrării în vigoare a contractelor de vânzare-cumpărare prevăzute la </w:t>
      </w:r>
      <w:r w:rsidRPr="0047268B">
        <w:rPr>
          <w:rFonts w:ascii="Arial" w:eastAsia="Times New Roman" w:hAnsi="Arial" w:cs="Arial"/>
          <w:color w:val="006400"/>
          <w:u w:val="single"/>
          <w:bdr w:val="none" w:sz="0" w:space="0" w:color="auto" w:frame="1"/>
          <w:shd w:val="clear" w:color="auto" w:fill="FFFFFF"/>
          <w:lang w:eastAsia="ro-RO"/>
        </w:rPr>
        <w:t>art. 2</w:t>
      </w:r>
      <w:r w:rsidRPr="0047268B">
        <w:rPr>
          <w:rFonts w:ascii="Arial" w:eastAsia="Times New Roman" w:hAnsi="Arial" w:cs="Arial"/>
          <w:color w:val="000000"/>
          <w:bdr w:val="none" w:sz="0" w:space="0" w:color="auto" w:frame="1"/>
          <w:shd w:val="clear" w:color="auto" w:fill="FFFFFF"/>
          <w:lang w:eastAsia="ro-RO"/>
        </w:rPr>
        <w:t>, fără a mai fi necesară îndeplinirea altor formalități.</w:t>
      </w:r>
    </w:p>
    <w:p w:rsidR="0047268B"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4</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Furnizorii de energie electrică au obligația de a transmite prosumatorilor cu care au încheiate contracte de furnizare a energiei electrice și care dețin centrale electrice de producere a energiei electrice din surse regenerabile cu puterea instalată de cel mult 27 kW pe loc de consum, contractele de vânzare-cumpărare emise în temeiul prezentului ordin, semnate, în termen de 10 zile de la solicitare.</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Prosumatorii au obligația de a returna furnizorilor contractele de vânzare-cumpărare prevăzute la </w:t>
      </w:r>
      <w:r w:rsidRPr="0047268B">
        <w:rPr>
          <w:rFonts w:ascii="Arial" w:eastAsia="Times New Roman" w:hAnsi="Arial" w:cs="Arial"/>
          <w:color w:val="006400"/>
          <w:u w:val="single"/>
          <w:bdr w:val="none" w:sz="0" w:space="0" w:color="auto" w:frame="1"/>
          <w:shd w:val="clear" w:color="auto" w:fill="FFFFFF"/>
          <w:lang w:eastAsia="ro-RO"/>
        </w:rPr>
        <w:t>alin. (1)</w:t>
      </w:r>
      <w:r w:rsidRPr="0047268B">
        <w:rPr>
          <w:rFonts w:ascii="Arial" w:eastAsia="Times New Roman" w:hAnsi="Arial" w:cs="Arial"/>
          <w:color w:val="000000"/>
          <w:bdr w:val="none" w:sz="0" w:space="0" w:color="auto" w:frame="1"/>
          <w:shd w:val="clear" w:color="auto" w:fill="FFFFFF"/>
          <w:lang w:eastAsia="ro-RO"/>
        </w:rPr>
        <w:t>, semnate, în termen de 10 zile de la primire, sau de a comunica, în scris, în același termen, cauzele pentru care nu semnează/returnează contractul.</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(3) Solicitarea prevăzută la </w:t>
      </w:r>
      <w:r w:rsidRPr="0047268B">
        <w:rPr>
          <w:rFonts w:ascii="Arial" w:eastAsia="Times New Roman" w:hAnsi="Arial" w:cs="Arial"/>
          <w:color w:val="006400"/>
          <w:u w:val="single"/>
          <w:bdr w:val="none" w:sz="0" w:space="0" w:color="auto" w:frame="1"/>
          <w:shd w:val="clear" w:color="auto" w:fill="FFFFFF"/>
          <w:lang w:eastAsia="ro-RO"/>
        </w:rPr>
        <w:t>alin. (1)</w:t>
      </w:r>
      <w:r w:rsidRPr="0047268B">
        <w:rPr>
          <w:rFonts w:ascii="Arial" w:eastAsia="Times New Roman" w:hAnsi="Arial" w:cs="Arial"/>
          <w:color w:val="000000"/>
          <w:bdr w:val="none" w:sz="0" w:space="0" w:color="auto" w:frame="1"/>
          <w:shd w:val="clear" w:color="auto" w:fill="FFFFFF"/>
          <w:lang w:eastAsia="ro-RO"/>
        </w:rPr>
        <w:t> cuprinde, în </w:t>
      </w:r>
      <w:r w:rsidRPr="0047268B">
        <w:rPr>
          <w:rFonts w:ascii="Arial" w:eastAsia="Times New Roman" w:hAnsi="Arial" w:cs="Arial"/>
          <w:color w:val="006400"/>
          <w:u w:val="single"/>
          <w:bdr w:val="none" w:sz="0" w:space="0" w:color="auto" w:frame="1"/>
          <w:shd w:val="clear" w:color="auto" w:fill="FFFFFF"/>
          <w:lang w:eastAsia="ro-RO"/>
        </w:rPr>
        <w:t>anexă</w:t>
      </w:r>
      <w:r w:rsidRPr="0047268B">
        <w:rPr>
          <w:rFonts w:ascii="Arial" w:eastAsia="Times New Roman" w:hAnsi="Arial" w:cs="Arial"/>
          <w:color w:val="000000"/>
          <w:bdr w:val="none" w:sz="0" w:space="0" w:color="auto" w:frame="1"/>
          <w:shd w:val="clear" w:color="auto" w:fill="FFFFFF"/>
          <w:lang w:eastAsia="ro-RO"/>
        </w:rPr>
        <w:t>, certificatul de racordare emis de către operatorul de distribuție, conform reglementărilor aplicabile.</w:t>
      </w:r>
    </w:p>
    <w:p w:rsidR="0047268B"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5</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Articolul 11 din anexa nr. 2 la </w:t>
      </w:r>
      <w:hyperlink r:id="rId20" w:history="1">
        <w:r w:rsidRPr="0047268B">
          <w:rPr>
            <w:rFonts w:ascii="Arial" w:eastAsia="Times New Roman" w:hAnsi="Arial" w:cs="Arial"/>
            <w:color w:val="386897"/>
            <w:u w:val="single"/>
            <w:bdr w:val="none" w:sz="0" w:space="0" w:color="auto" w:frame="1"/>
            <w:shd w:val="clear" w:color="auto" w:fill="FFFFFF"/>
            <w:lang w:eastAsia="ro-RO"/>
          </w:rPr>
          <w:t>Ordinul președintelui Autorității Naționale de Reglementare în Domeniul Energiei nr. 31/2018</w:t>
        </w:r>
      </w:hyperlink>
      <w:r w:rsidRPr="0047268B">
        <w:rPr>
          <w:rFonts w:ascii="Arial" w:eastAsia="Times New Roman" w:hAnsi="Arial" w:cs="Arial"/>
          <w:color w:val="000000"/>
          <w:bdr w:val="none" w:sz="0" w:space="0" w:color="auto" w:frame="1"/>
          <w:shd w:val="clear" w:color="auto" w:fill="FFFFFF"/>
          <w:lang w:eastAsia="ro-RO"/>
        </w:rPr>
        <w:t> privind aprobarea </w:t>
      </w:r>
      <w:hyperlink r:id="rId21" w:history="1">
        <w:r w:rsidRPr="0047268B">
          <w:rPr>
            <w:rFonts w:ascii="Arial" w:eastAsia="Times New Roman" w:hAnsi="Arial" w:cs="Arial"/>
            <w:color w:val="386897"/>
            <w:u w:val="single"/>
            <w:bdr w:val="none" w:sz="0" w:space="0" w:color="auto" w:frame="1"/>
            <w:shd w:val="clear" w:color="auto" w:fill="FFFFFF"/>
            <w:lang w:eastAsia="ro-RO"/>
          </w:rPr>
          <w:t>Regulamentului</w:t>
        </w:r>
      </w:hyperlink>
      <w:r w:rsidRPr="0047268B">
        <w:rPr>
          <w:rFonts w:ascii="Arial" w:eastAsia="Times New Roman" w:hAnsi="Arial" w:cs="Arial"/>
          <w:color w:val="000000"/>
          <w:bdr w:val="none" w:sz="0" w:space="0" w:color="auto" w:frame="1"/>
          <w:shd w:val="clear" w:color="auto" w:fill="FFFFFF"/>
          <w:lang w:eastAsia="ro-RO"/>
        </w:rPr>
        <w:t> de funcționare și de decontare a pieței de echilibrare și a </w:t>
      </w:r>
      <w:hyperlink r:id="rId22" w:history="1">
        <w:r w:rsidRPr="0047268B">
          <w:rPr>
            <w:rFonts w:ascii="Arial" w:eastAsia="Times New Roman" w:hAnsi="Arial" w:cs="Arial"/>
            <w:color w:val="386897"/>
            <w:u w:val="single"/>
            <w:bdr w:val="none" w:sz="0" w:space="0" w:color="auto" w:frame="1"/>
            <w:shd w:val="clear" w:color="auto" w:fill="FFFFFF"/>
            <w:lang w:eastAsia="ro-RO"/>
          </w:rPr>
          <w:t>Regulamentului</w:t>
        </w:r>
      </w:hyperlink>
      <w:r w:rsidRPr="0047268B">
        <w:rPr>
          <w:rFonts w:ascii="Arial" w:eastAsia="Times New Roman" w:hAnsi="Arial" w:cs="Arial"/>
          <w:color w:val="000000"/>
          <w:bdr w:val="none" w:sz="0" w:space="0" w:color="auto" w:frame="1"/>
          <w:shd w:val="clear" w:color="auto" w:fill="FFFFFF"/>
          <w:lang w:eastAsia="ro-RO"/>
        </w:rPr>
        <w:t> de calcul și de decontare a dezechilibrelor părților responsabile cu echilibrarea și pentru modificarea, completarea și abrogarea unor dispoziții din sectorul energiei electrice, publicat în Monitorul Oficial al României, Partea I, nr. 166 din 22 februarie 2018, se modifică și va avea următorul cuprins:</w:t>
      </w:r>
    </w:p>
    <w:p w:rsidR="0047268B" w:rsidRDefault="0047268B"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E0"/>
          <w:lang w:eastAsia="ro-RO"/>
        </w:rPr>
      </w:pPr>
      <w:r>
        <w:rPr>
          <w:rFonts w:ascii="Arial" w:eastAsia="Times New Roman" w:hAnsi="Arial" w:cs="Arial"/>
          <w:color w:val="000000"/>
          <w:bdr w:val="none" w:sz="0" w:space="0" w:color="auto" w:frame="1"/>
          <w:shd w:val="clear" w:color="auto" w:fill="FFFFFF"/>
          <w:lang w:eastAsia="ro-RO"/>
        </w:rPr>
        <w:t>„</w:t>
      </w:r>
      <w:r w:rsidR="00321056" w:rsidRPr="0047268B">
        <w:rPr>
          <w:rFonts w:ascii="Arial" w:eastAsia="Times New Roman" w:hAnsi="Arial" w:cs="Arial"/>
          <w:b/>
          <w:bCs/>
          <w:color w:val="00008B"/>
          <w:bdr w:val="none" w:sz="0" w:space="0" w:color="auto" w:frame="1"/>
          <w:shd w:val="clear" w:color="auto" w:fill="FFFFE0"/>
          <w:lang w:eastAsia="ro-RO"/>
        </w:rPr>
        <w:t>Articolul 11</w:t>
      </w:r>
      <w:r>
        <w:rPr>
          <w:rFonts w:ascii="Arial" w:eastAsia="Times New Roman" w:hAnsi="Arial" w:cs="Arial"/>
          <w:b/>
          <w:bCs/>
          <w:color w:val="00008B"/>
          <w:bdr w:val="none" w:sz="0" w:space="0" w:color="auto" w:frame="1"/>
          <w:shd w:val="clear" w:color="auto" w:fill="FFFFE0"/>
          <w:lang w:eastAsia="ro-RO"/>
        </w:rPr>
        <w:t xml:space="preserve"> </w:t>
      </w:r>
      <w:r w:rsidR="00321056" w:rsidRPr="0047268B">
        <w:rPr>
          <w:rFonts w:ascii="Arial" w:eastAsia="Times New Roman" w:hAnsi="Arial" w:cs="Arial"/>
          <w:color w:val="000000"/>
          <w:bdr w:val="none" w:sz="0" w:space="0" w:color="auto" w:frame="1"/>
          <w:shd w:val="clear" w:color="auto" w:fill="FFFFE0"/>
          <w:lang w:eastAsia="ro-RO"/>
        </w:rPr>
        <w:t>Titularii de licență care achiziționează energia electrică de la producătorii de energie electrică pe care legea îi exceptează de la obligația licențierii, precum și furnizorii de energie electrică, care achiziționează energia electrică produsă și livrată în rețeaua electrică de către prosumatorii care dețin centrale electrice de producere a energiei electrice din surse regenerabile cu puterea instalată de cel mult 27 kW pe loc de consum și încheie contracte de vânzare-cumpărare a energiei electrice în temeiul contractului-cadru aprobat prin ordin al președintelui ANRE, sunt obligați să își asume responsabilitatea financiară pentru plata dezechilibrelor generate pe piața de energie electrică de către producătorii/prosumatorii respectivi.</w:t>
      </w:r>
      <w:r>
        <w:rPr>
          <w:rFonts w:ascii="Arial" w:eastAsia="Times New Roman" w:hAnsi="Arial" w:cs="Arial"/>
          <w:color w:val="000000"/>
          <w:bdr w:val="none" w:sz="0" w:space="0" w:color="auto" w:frame="1"/>
          <w:shd w:val="clear" w:color="auto" w:fill="FFFFE0"/>
          <w:lang w:eastAsia="ro-RO"/>
        </w:rPr>
        <w:t>”</w:t>
      </w:r>
    </w:p>
    <w:p w:rsidR="0047268B"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6</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Contractul-cadru pentru serviciul de distribuție a energiei electrice încheiat între operatorul de distribuție și furnizor, aprobat prin </w:t>
      </w:r>
      <w:hyperlink r:id="rId23" w:history="1">
        <w:r w:rsidRPr="0047268B">
          <w:rPr>
            <w:rFonts w:ascii="Arial" w:eastAsia="Times New Roman" w:hAnsi="Arial" w:cs="Arial"/>
            <w:color w:val="386897"/>
            <w:u w:val="single"/>
            <w:bdr w:val="none" w:sz="0" w:space="0" w:color="auto" w:frame="1"/>
            <w:shd w:val="clear" w:color="auto" w:fill="FFFFFF"/>
            <w:lang w:eastAsia="ro-RO"/>
          </w:rPr>
          <w:t>Ordinul președintelui Autorității Naționale de Reglementare în Domeniul Energiei nr. 90/2015</w:t>
        </w:r>
      </w:hyperlink>
      <w:r w:rsidRPr="0047268B">
        <w:rPr>
          <w:rFonts w:ascii="Arial" w:eastAsia="Times New Roman" w:hAnsi="Arial" w:cs="Arial"/>
          <w:color w:val="000000"/>
          <w:bdr w:val="none" w:sz="0" w:space="0" w:color="auto" w:frame="1"/>
          <w:shd w:val="clear" w:color="auto" w:fill="FFFFFF"/>
          <w:lang w:eastAsia="ro-RO"/>
        </w:rPr>
        <w:t>, publicat în Monitorul Oficial al României, Partea I, nr. 462 din 26 iunie 2015, se modifică după cum urmează:</w:t>
      </w:r>
    </w:p>
    <w:p w:rsid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1.</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Articolul 6 se modifică și va avea următorul cuprins:</w:t>
      </w:r>
    </w:p>
    <w:p w:rsidR="00996A8A" w:rsidRDefault="0047268B"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E0"/>
          <w:lang w:eastAsia="ro-RO"/>
        </w:rPr>
      </w:pPr>
      <w:r>
        <w:rPr>
          <w:rFonts w:ascii="Arial" w:eastAsia="Times New Roman" w:hAnsi="Arial" w:cs="Arial"/>
          <w:b/>
          <w:bCs/>
          <w:color w:val="00008B"/>
          <w:bdr w:val="none" w:sz="0" w:space="0" w:color="auto" w:frame="1"/>
          <w:shd w:val="clear" w:color="auto" w:fill="FFFFE0"/>
          <w:lang w:eastAsia="ro-RO"/>
        </w:rPr>
        <w:t>„</w:t>
      </w:r>
      <w:r w:rsidR="00321056" w:rsidRPr="0047268B">
        <w:rPr>
          <w:rFonts w:ascii="Arial" w:eastAsia="Times New Roman" w:hAnsi="Arial" w:cs="Arial"/>
          <w:b/>
          <w:bCs/>
          <w:color w:val="00008B"/>
          <w:bdr w:val="none" w:sz="0" w:space="0" w:color="auto" w:frame="1"/>
          <w:shd w:val="clear" w:color="auto" w:fill="FFFFE0"/>
          <w:lang w:eastAsia="ro-RO"/>
        </w:rPr>
        <w:t>Articolul 6</w:t>
      </w:r>
      <w:r>
        <w:rPr>
          <w:rFonts w:ascii="Arial" w:eastAsia="Times New Roman" w:hAnsi="Arial" w:cs="Arial"/>
          <w:b/>
          <w:bCs/>
          <w:color w:val="00008B"/>
          <w:bdr w:val="none" w:sz="0" w:space="0" w:color="auto" w:frame="1"/>
          <w:shd w:val="clear" w:color="auto" w:fill="FFFFE0"/>
          <w:lang w:eastAsia="ro-RO"/>
        </w:rPr>
        <w:t xml:space="preserve"> </w:t>
      </w:r>
      <w:r w:rsidR="00321056" w:rsidRPr="0047268B">
        <w:rPr>
          <w:rFonts w:ascii="Arial" w:eastAsia="Times New Roman" w:hAnsi="Arial" w:cs="Arial"/>
          <w:color w:val="000000"/>
          <w:bdr w:val="none" w:sz="0" w:space="0" w:color="auto" w:frame="1"/>
          <w:shd w:val="clear" w:color="auto" w:fill="FFFFE0"/>
          <w:lang w:eastAsia="ro-RO"/>
        </w:rPr>
        <w:t>Operatorul de distribuție asigură măsurarea energiei electrice active și a energiei electrice reactive aferente locurilor de consum/locurilor de consum și producere precizate în anexa nr. 1A, în conformitate cu reglementările în vigoare.</w:t>
      </w:r>
      <w:r w:rsidR="00996A8A">
        <w:rPr>
          <w:rFonts w:ascii="Arial" w:eastAsia="Times New Roman" w:hAnsi="Arial" w:cs="Arial"/>
          <w:color w:val="000000"/>
          <w:bdr w:val="none" w:sz="0" w:space="0" w:color="auto" w:frame="1"/>
          <w:shd w:val="clear" w:color="auto" w:fill="FFFFE0"/>
          <w:lang w:eastAsia="ro-RO"/>
        </w:rPr>
        <w:t>”</w:t>
      </w:r>
    </w:p>
    <w:p w:rsidR="00996A8A"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2.</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Articolul 7 se modifică și va avea următorul cuprins:</w:t>
      </w:r>
    </w:p>
    <w:p w:rsidR="00996A8A" w:rsidRDefault="00996A8A"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E0"/>
          <w:lang w:eastAsia="ro-RO"/>
        </w:rPr>
      </w:pPr>
      <w:r w:rsidRPr="00996A8A">
        <w:rPr>
          <w:rFonts w:ascii="Arial" w:eastAsia="Times New Roman" w:hAnsi="Arial" w:cs="Arial"/>
          <w:bCs/>
          <w:bdr w:val="none" w:sz="0" w:space="0" w:color="auto" w:frame="1"/>
          <w:shd w:val="clear" w:color="auto" w:fill="FFFFFF"/>
          <w:lang w:eastAsia="ro-RO"/>
        </w:rPr>
        <w:t>„</w:t>
      </w:r>
      <w:r w:rsidR="00321056" w:rsidRPr="0047268B">
        <w:rPr>
          <w:rFonts w:ascii="Arial" w:eastAsia="Times New Roman" w:hAnsi="Arial" w:cs="Arial"/>
          <w:b/>
          <w:bCs/>
          <w:color w:val="00008B"/>
          <w:bdr w:val="none" w:sz="0" w:space="0" w:color="auto" w:frame="1"/>
          <w:shd w:val="clear" w:color="auto" w:fill="FFFFE0"/>
          <w:lang w:eastAsia="ro-RO"/>
        </w:rPr>
        <w:t>Articolul 7</w:t>
      </w:r>
      <w:r>
        <w:rPr>
          <w:rFonts w:ascii="Arial" w:eastAsia="Times New Roman" w:hAnsi="Arial" w:cs="Arial"/>
          <w:b/>
          <w:bCs/>
          <w:color w:val="00008B"/>
          <w:bdr w:val="none" w:sz="0" w:space="0" w:color="auto" w:frame="1"/>
          <w:shd w:val="clear" w:color="auto" w:fill="FFFFE0"/>
          <w:lang w:eastAsia="ro-RO"/>
        </w:rPr>
        <w:t xml:space="preserve"> </w:t>
      </w:r>
      <w:r w:rsidR="00321056" w:rsidRPr="0047268B">
        <w:rPr>
          <w:rFonts w:ascii="Arial" w:eastAsia="Times New Roman" w:hAnsi="Arial" w:cs="Arial"/>
          <w:color w:val="000000"/>
          <w:bdr w:val="none" w:sz="0" w:space="0" w:color="auto" w:frame="1"/>
          <w:shd w:val="clear" w:color="auto" w:fill="FFFFE0"/>
          <w:lang w:eastAsia="ro-RO"/>
        </w:rPr>
        <w:t>Citirea contoarelor aferente locurilor de consum/locurilor de consum și producere se face de către operatorul de distribuție cu periodicitățile convenite între părțile contractante, prevăzute în anexa nr. 1B, cu respectarea reglementărilor în vigoare.</w:t>
      </w:r>
      <w:r>
        <w:rPr>
          <w:rFonts w:ascii="Arial" w:eastAsia="Times New Roman" w:hAnsi="Arial" w:cs="Arial"/>
          <w:color w:val="000000"/>
          <w:bdr w:val="none" w:sz="0" w:space="0" w:color="auto" w:frame="1"/>
          <w:shd w:val="clear" w:color="auto" w:fill="FFFFE0"/>
          <w:lang w:eastAsia="ro-RO"/>
        </w:rPr>
        <w:t>”</w:t>
      </w:r>
    </w:p>
    <w:p w:rsidR="00996A8A"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3.</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Articolul 8 se modifică și va avea următorul cuprins:</w:t>
      </w:r>
    </w:p>
    <w:p w:rsidR="00996A8A" w:rsidRDefault="00996A8A"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E0"/>
          <w:lang w:eastAsia="ro-RO"/>
        </w:rPr>
      </w:pPr>
      <w:r w:rsidRPr="00996A8A">
        <w:rPr>
          <w:rFonts w:ascii="Arial" w:eastAsia="Times New Roman" w:hAnsi="Arial" w:cs="Arial"/>
          <w:bCs/>
          <w:bdr w:val="none" w:sz="0" w:space="0" w:color="auto" w:frame="1"/>
          <w:shd w:val="clear" w:color="auto" w:fill="FFFFFF"/>
          <w:lang w:eastAsia="ro-RO"/>
        </w:rPr>
        <w:t>„</w:t>
      </w:r>
      <w:r w:rsidR="00321056" w:rsidRPr="0047268B">
        <w:rPr>
          <w:rFonts w:ascii="Arial" w:eastAsia="Times New Roman" w:hAnsi="Arial" w:cs="Arial"/>
          <w:b/>
          <w:bCs/>
          <w:color w:val="00008B"/>
          <w:bdr w:val="none" w:sz="0" w:space="0" w:color="auto" w:frame="1"/>
          <w:shd w:val="clear" w:color="auto" w:fill="FFFFE0"/>
          <w:lang w:eastAsia="ro-RO"/>
        </w:rPr>
        <w:t>Articolul 8</w:t>
      </w:r>
      <w:r>
        <w:rPr>
          <w:rFonts w:ascii="Arial" w:eastAsia="Times New Roman" w:hAnsi="Arial" w:cs="Arial"/>
          <w:b/>
          <w:bCs/>
          <w:color w:val="00008B"/>
          <w:bdr w:val="none" w:sz="0" w:space="0" w:color="auto" w:frame="1"/>
          <w:shd w:val="clear" w:color="auto" w:fill="FFFFE0"/>
          <w:lang w:eastAsia="ro-RO"/>
        </w:rPr>
        <w:t xml:space="preserve"> </w:t>
      </w:r>
      <w:r w:rsidR="00321056" w:rsidRPr="0047268B">
        <w:rPr>
          <w:rFonts w:ascii="Arial" w:eastAsia="Times New Roman" w:hAnsi="Arial" w:cs="Arial"/>
          <w:color w:val="000000"/>
          <w:bdr w:val="none" w:sz="0" w:space="0" w:color="auto" w:frame="1"/>
          <w:shd w:val="clear" w:color="auto" w:fill="FFFFE0"/>
          <w:lang w:eastAsia="ro-RO"/>
        </w:rPr>
        <w:t>Operatorul de distribuție transmite furnizorului datele de măsurare în vederea decontării consumului de energie electrică/cantității de energie electrică produsă și livrată în rețea de către prosumatori, în formatul-cadru stabilit de ANRE, în termen de maximum 8 zile lucrătoare, calculat de la ultima zi calendaristică a fiecărei luni contractuale.</w:t>
      </w:r>
      <w:r>
        <w:rPr>
          <w:rFonts w:ascii="Arial" w:eastAsia="Times New Roman" w:hAnsi="Arial" w:cs="Arial"/>
          <w:color w:val="000000"/>
          <w:bdr w:val="none" w:sz="0" w:space="0" w:color="auto" w:frame="1"/>
          <w:shd w:val="clear" w:color="auto" w:fill="FFFFE0"/>
          <w:lang w:eastAsia="ro-RO"/>
        </w:rPr>
        <w:t>”</w:t>
      </w:r>
    </w:p>
    <w:p w:rsidR="00996A8A"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Prevederile alin. (1) se aplică de drept contractelor pentru serviciul de distribuție a energiei electrice în vigoare, începând cu data intrării în vigoare a contractelor de vânzare-cumpărare prevăzute la art. 2, fără a mai fi necesară îndeplinirea altor formalități.</w:t>
      </w:r>
    </w:p>
    <w:p w:rsidR="00996A8A"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7</w:t>
      </w:r>
    </w:p>
    <w:p w:rsidR="0094006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În cazul locurilor de consum și de producere, operatorul de distribuție transmite furnizorului datele de măsurare în vederea decontării cantității de energie electrică produsă și livrată în rețea de către prosumatorii care dețin centrale electrice de producere a energiei electrice din surse regenerabile cu puterea instalată de cel mult 27 kW pe loc de consum și care încheie contracte de vânzare-cumpărare a energiei electrice în temeiul contractului-cadru prevăzut la </w:t>
      </w:r>
      <w:r w:rsidRPr="0047268B">
        <w:rPr>
          <w:rFonts w:ascii="Arial" w:eastAsia="Times New Roman" w:hAnsi="Arial" w:cs="Arial"/>
          <w:color w:val="006400"/>
          <w:u w:val="single"/>
          <w:bdr w:val="none" w:sz="0" w:space="0" w:color="auto" w:frame="1"/>
          <w:shd w:val="clear" w:color="auto" w:fill="FFFFFF"/>
          <w:lang w:eastAsia="ro-RO"/>
        </w:rPr>
        <w:t>art. 1</w:t>
      </w:r>
      <w:r w:rsidRPr="0047268B">
        <w:rPr>
          <w:rFonts w:ascii="Arial" w:eastAsia="Times New Roman" w:hAnsi="Arial" w:cs="Arial"/>
          <w:color w:val="000000"/>
          <w:bdr w:val="none" w:sz="0" w:space="0" w:color="auto" w:frame="1"/>
          <w:shd w:val="clear" w:color="auto" w:fill="FFFFFF"/>
          <w:lang w:eastAsia="ro-RO"/>
        </w:rPr>
        <w:t>.</w:t>
      </w:r>
    </w:p>
    <w:p w:rsidR="0094006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Datele prevăzute la </w:t>
      </w:r>
      <w:r w:rsidRPr="0047268B">
        <w:rPr>
          <w:rFonts w:ascii="Arial" w:eastAsia="Times New Roman" w:hAnsi="Arial" w:cs="Arial"/>
          <w:color w:val="006400"/>
          <w:u w:val="single"/>
          <w:bdr w:val="none" w:sz="0" w:space="0" w:color="auto" w:frame="1"/>
          <w:shd w:val="clear" w:color="auto" w:fill="FFFFFF"/>
          <w:lang w:eastAsia="ro-RO"/>
        </w:rPr>
        <w:t>alin. (1)</w:t>
      </w:r>
      <w:r w:rsidRPr="0047268B">
        <w:rPr>
          <w:rFonts w:ascii="Arial" w:eastAsia="Times New Roman" w:hAnsi="Arial" w:cs="Arial"/>
          <w:color w:val="000000"/>
          <w:bdr w:val="none" w:sz="0" w:space="0" w:color="auto" w:frame="1"/>
          <w:shd w:val="clear" w:color="auto" w:fill="FFFFFF"/>
          <w:lang w:eastAsia="ro-RO"/>
        </w:rPr>
        <w:t> se transmit la aceeași dată și în același format cu datele de măsurare transmise în vederea decontării consumului de energie electrică în conformitate cu prevederile Deciziei președintelui Autorității Naționale de Reglementare în Domeniul Energiei nr. 1.790/2015 privind aprobarea formatului-cadru al datelor de măsurare în vederea decontării consumului de energie electrică*.* Decizia președintelui Autorității Naționale de Reglementare în Domeniul Energiei nr. 1.790/2015 privind aprobarea formatului-cadru al datelor de măsurare în vederea decontării consumului de energie electrică nu a fost publicată în Monitorul Oficial al României, Partea I.</w:t>
      </w:r>
    </w:p>
    <w:p w:rsidR="0094006E"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8</w:t>
      </w:r>
    </w:p>
    <w:p w:rsidR="0094006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Prosumatorii care dețin centrale electrice de producere a energiei electrice din surse regenerabile cu puterea instalată de cel mult 27 kW pe loc de consum și care încheie contracte de vânzare-cumpărare a energiei electrice în temeiul contractului-cadru prevăzut la </w:t>
      </w:r>
      <w:r w:rsidRPr="0047268B">
        <w:rPr>
          <w:rFonts w:ascii="Arial" w:eastAsia="Times New Roman" w:hAnsi="Arial" w:cs="Arial"/>
          <w:color w:val="006400"/>
          <w:u w:val="single"/>
          <w:bdr w:val="none" w:sz="0" w:space="0" w:color="auto" w:frame="1"/>
          <w:shd w:val="clear" w:color="auto" w:fill="FFFFFF"/>
          <w:lang w:eastAsia="ro-RO"/>
        </w:rPr>
        <w:t>art. 1</w:t>
      </w:r>
      <w:r w:rsidRPr="0047268B">
        <w:rPr>
          <w:rFonts w:ascii="Arial" w:eastAsia="Times New Roman" w:hAnsi="Arial" w:cs="Arial"/>
          <w:color w:val="000000"/>
          <w:bdr w:val="none" w:sz="0" w:space="0" w:color="auto" w:frame="1"/>
          <w:shd w:val="clear" w:color="auto" w:fill="FFFFFF"/>
          <w:lang w:eastAsia="ro-RO"/>
        </w:rPr>
        <w:t>, furnizorii de energie electrică, care au obligația de a achiziționa energia electrică produsă și livrată în rețeaua electrică de către acești prosumatori și operatorii de distribuție a energiei electrice la rețelele cărora sunt racordate centralele electrice de producere a energiei electrice din surse regenerabile de energie cu puteri electrice instalate de cel mult 27 kW pe loc de consum aparținând prosumatorilor, duc la îndeplinire prevederile prezentului ordin, iar direcțiile de specialitate din cadrul Autorității Naționale de Reglementare în Domeniul Energiei urmăresc respectarea acestuia.</w:t>
      </w:r>
    </w:p>
    <w:p w:rsidR="0094006E"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9</w:t>
      </w:r>
    </w:p>
    <w:p w:rsidR="0094006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Prezentul ordin se publică în Monitorul Oficial al României, Partea I, și intră în vigoare la data de 1 ianuarie 2019.</w:t>
      </w:r>
    </w:p>
    <w:p w:rsidR="0094006E" w:rsidRDefault="00321056" w:rsidP="0094006E">
      <w:pPr>
        <w:spacing w:after="0" w:line="240" w:lineRule="auto"/>
        <w:ind w:left="144" w:right="1" w:firstLine="397"/>
        <w:jc w:val="center"/>
        <w:rPr>
          <w:rFonts w:ascii="Arial" w:eastAsia="Times New Roman" w:hAnsi="Arial" w:cs="Arial"/>
          <w:b/>
          <w:bCs/>
          <w:color w:val="00008B"/>
          <w:bdr w:val="none" w:sz="0" w:space="0" w:color="auto" w:frame="1"/>
          <w:shd w:val="clear" w:color="auto" w:fill="FFFFFF"/>
          <w:lang w:eastAsia="ro-RO"/>
        </w:rPr>
      </w:pPr>
      <w:r w:rsidRPr="00321056">
        <w:rPr>
          <w:rFonts w:ascii="Arial" w:eastAsia="Times New Roman" w:hAnsi="Arial" w:cs="Arial"/>
          <w:color w:val="000000"/>
          <w:bdr w:val="none" w:sz="0" w:space="0" w:color="auto" w:frame="1"/>
          <w:shd w:val="clear" w:color="auto" w:fill="FFFFFF"/>
          <w:lang w:eastAsia="ro-RO"/>
        </w:rPr>
        <w:br/>
      </w:r>
      <w:r w:rsidRPr="0047268B">
        <w:rPr>
          <w:rFonts w:ascii="Arial" w:eastAsia="Times New Roman" w:hAnsi="Arial" w:cs="Arial"/>
          <w:b/>
          <w:bCs/>
          <w:color w:val="00008B"/>
          <w:bdr w:val="none" w:sz="0" w:space="0" w:color="auto" w:frame="1"/>
          <w:shd w:val="clear" w:color="auto" w:fill="FFFFFF"/>
          <w:lang w:eastAsia="ro-RO"/>
        </w:rPr>
        <w:t>Președintele Autorității Naționale de Reglementare în Domeniul Energiei,</w:t>
      </w:r>
      <w:r w:rsidRPr="00321056">
        <w:rPr>
          <w:rFonts w:ascii="Arial" w:eastAsia="Times New Roman" w:hAnsi="Arial" w:cs="Arial"/>
          <w:color w:val="000000"/>
          <w:bdr w:val="none" w:sz="0" w:space="0" w:color="auto" w:frame="1"/>
          <w:shd w:val="clear" w:color="auto" w:fill="FFFFFF"/>
          <w:lang w:eastAsia="ro-RO"/>
        </w:rPr>
        <w:br/>
      </w:r>
      <w:r w:rsidRPr="0047268B">
        <w:rPr>
          <w:rFonts w:ascii="Arial" w:eastAsia="Times New Roman" w:hAnsi="Arial" w:cs="Arial"/>
          <w:b/>
          <w:bCs/>
          <w:color w:val="00008B"/>
          <w:bdr w:val="none" w:sz="0" w:space="0" w:color="auto" w:frame="1"/>
          <w:shd w:val="clear" w:color="auto" w:fill="FFFFFF"/>
          <w:lang w:eastAsia="ro-RO"/>
        </w:rPr>
        <w:t>Dumitru Chiriță</w:t>
      </w:r>
    </w:p>
    <w:p w:rsidR="0094006E" w:rsidRDefault="0094006E"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94006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București, 28 decembrie 2018.</w:t>
      </w:r>
    </w:p>
    <w:p w:rsidR="0094006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Nr. 227.</w:t>
      </w:r>
    </w:p>
    <w:p w:rsidR="0094006E" w:rsidRDefault="0094006E"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AD4504" w:rsidRDefault="00AD450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94006E" w:rsidRDefault="00321056" w:rsidP="0094006E">
      <w:pPr>
        <w:spacing w:after="0" w:line="240" w:lineRule="auto"/>
        <w:ind w:left="144" w:right="1" w:firstLine="397"/>
        <w:jc w:val="right"/>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ANEXĂ</w:t>
      </w:r>
    </w:p>
    <w:p w:rsidR="00AD4504" w:rsidRDefault="00321056" w:rsidP="00AD4504">
      <w:pPr>
        <w:spacing w:after="0" w:line="240" w:lineRule="auto"/>
        <w:ind w:left="144" w:right="1" w:firstLine="397"/>
        <w:jc w:val="center"/>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CONTRACT-CADRU</w:t>
      </w:r>
    </w:p>
    <w:p w:rsidR="0094006E" w:rsidRDefault="00321056" w:rsidP="00AD4504">
      <w:pPr>
        <w:spacing w:after="0" w:line="240" w:lineRule="auto"/>
        <w:ind w:left="144" w:right="1" w:firstLine="397"/>
        <w:jc w:val="center"/>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de vânzare-cumpǎrare a energiei electrice produse de prosumatorii</w:t>
      </w:r>
      <w:r w:rsidR="00AD4504">
        <w:rPr>
          <w:rFonts w:ascii="Arial" w:eastAsia="Times New Roman" w:hAnsi="Arial" w:cs="Arial"/>
          <w:color w:val="000000"/>
          <w:bdr w:val="none" w:sz="0" w:space="0" w:color="auto" w:frame="1"/>
          <w:shd w:val="clear" w:color="auto" w:fill="FFFFFF"/>
          <w:lang w:eastAsia="ro-RO"/>
        </w:rPr>
        <w:t xml:space="preserve"> </w:t>
      </w:r>
      <w:r w:rsidRPr="0047268B">
        <w:rPr>
          <w:rFonts w:ascii="Arial" w:eastAsia="Times New Roman" w:hAnsi="Arial" w:cs="Arial"/>
          <w:color w:val="000000"/>
          <w:bdr w:val="none" w:sz="0" w:space="0" w:color="auto" w:frame="1"/>
          <w:shd w:val="clear" w:color="auto" w:fill="FFFFFF"/>
          <w:lang w:eastAsia="ro-RO"/>
        </w:rPr>
        <w:t>care dețin centrale electrice de producere a energiei electrice</w:t>
      </w:r>
      <w:r w:rsidR="00AD4504">
        <w:rPr>
          <w:rFonts w:ascii="Arial" w:eastAsia="Times New Roman" w:hAnsi="Arial" w:cs="Arial"/>
          <w:color w:val="000000"/>
          <w:bdr w:val="none" w:sz="0" w:space="0" w:color="auto" w:frame="1"/>
          <w:shd w:val="clear" w:color="auto" w:fill="FFFFFF"/>
          <w:lang w:eastAsia="ro-RO"/>
        </w:rPr>
        <w:t xml:space="preserve"> </w:t>
      </w:r>
      <w:r w:rsidRPr="0047268B">
        <w:rPr>
          <w:rFonts w:ascii="Arial" w:eastAsia="Times New Roman" w:hAnsi="Arial" w:cs="Arial"/>
          <w:color w:val="000000"/>
          <w:bdr w:val="none" w:sz="0" w:space="0" w:color="auto" w:frame="1"/>
          <w:shd w:val="clear" w:color="auto" w:fill="FFFFFF"/>
          <w:lang w:eastAsia="ro-RO"/>
        </w:rPr>
        <w:t>din surse regenerabile cu puterea instalată de cel mult 27 kW pe loc de consum</w:t>
      </w:r>
    </w:p>
    <w:p w:rsidR="0094006E" w:rsidRDefault="00321056" w:rsidP="00AD4504">
      <w:pPr>
        <w:spacing w:after="0" w:line="240" w:lineRule="auto"/>
        <w:ind w:left="144" w:right="1" w:firstLine="397"/>
        <w:jc w:val="center"/>
        <w:rPr>
          <w:rFonts w:ascii="Arial" w:eastAsia="Times New Roman" w:hAnsi="Arial" w:cs="Arial"/>
          <w:color w:val="000000"/>
          <w:bdr w:val="none" w:sz="0" w:space="0" w:color="auto" w:frame="1"/>
          <w:shd w:val="clear" w:color="auto" w:fill="FFFFFF"/>
          <w:lang w:eastAsia="ro-RO"/>
        </w:rPr>
      </w:pPr>
      <w:r w:rsidRPr="00321056">
        <w:rPr>
          <w:rFonts w:ascii="Arial" w:eastAsia="Times New Roman" w:hAnsi="Arial" w:cs="Arial"/>
          <w:color w:val="000000"/>
          <w:bdr w:val="none" w:sz="0" w:space="0" w:color="auto" w:frame="1"/>
          <w:shd w:val="clear" w:color="auto" w:fill="FFFFFF"/>
          <w:lang w:eastAsia="ro-RO"/>
        </w:rPr>
        <w:br/>
      </w:r>
      <w:r w:rsidRPr="0047268B">
        <w:rPr>
          <w:rFonts w:ascii="Arial" w:eastAsia="Times New Roman" w:hAnsi="Arial" w:cs="Arial"/>
          <w:color w:val="000000"/>
          <w:bdr w:val="none" w:sz="0" w:space="0" w:color="auto" w:frame="1"/>
          <w:shd w:val="clear" w:color="auto" w:fill="FFFFFF"/>
          <w:lang w:eastAsia="ro-RO"/>
        </w:rPr>
        <w:t>Nr. ........... din data ...........</w:t>
      </w:r>
    </w:p>
    <w:p w:rsidR="0094006E" w:rsidRDefault="0094006E"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AD450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Părțile contractante</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Între ....................................., prosumator persoană fizică/persoană juridică, cu domiciliul/sediul în ..........................., adresa ..........................., județul/sectorul ............................., cod poștal .................., telefon ...................., fax ................., e-mail ..........., document de identitate/cod fiscal .................................., înscrisă în registrul comerțului la nr. ............................., IBAN .................., deschis la ....................., titular al licenței ANRE nr. ......... (Se va completa numai în cazul prosumatorilor care dețin licență pentru exploatarea comercială a capacităților de producere a energiei electrice.), posesor al certificatului de racordare nr. ............., emis de .................., reprezentat legal prin .........................., având calitatea de vânzător, pe de o parte,</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și</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 furnizor de energie electrică, cu sediul în ..........................., adresa ..................., județul .................................., cod poștal .................., telefon ...................., fax ........................, cod fiscal .........................., înscrisă în registrul comerțului la nr. ....................., IBAN nr. ................., deschis la ......................, titular al licenței ANRE nr. .........................., reprezentat legal prin ....................., având calitatea de cumpărător, pe de altă parte, ambele denumite în continuare părți,</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s-a încheiat prezentul contract de vânzare-cumpărare a energiei electrice, denumit în continuare contract.</w:t>
      </w:r>
    </w:p>
    <w:p w:rsidR="00AD4504" w:rsidRDefault="00AD450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AD450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Terminologie</w:t>
      </w:r>
    </w:p>
    <w:p w:rsidR="00AD450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Termenii utilizați în prezentul contract sunt definiți în </w:t>
      </w:r>
      <w:r w:rsidRPr="0047268B">
        <w:rPr>
          <w:rFonts w:ascii="Arial" w:eastAsia="Times New Roman" w:hAnsi="Arial" w:cs="Arial"/>
          <w:color w:val="006400"/>
          <w:u w:val="single"/>
          <w:bdr w:val="none" w:sz="0" w:space="0" w:color="auto" w:frame="1"/>
          <w:shd w:val="clear" w:color="auto" w:fill="FFFFFF"/>
          <w:lang w:eastAsia="ro-RO"/>
        </w:rPr>
        <w:t>anexa nr. 1</w:t>
      </w:r>
      <w:r w:rsidRPr="0047268B">
        <w:rPr>
          <w:rFonts w:ascii="Arial" w:eastAsia="Times New Roman" w:hAnsi="Arial" w:cs="Arial"/>
          <w:color w:val="000000"/>
          <w:bdr w:val="none" w:sz="0" w:space="0" w:color="auto" w:frame="1"/>
          <w:shd w:val="clear" w:color="auto" w:fill="FFFFFF"/>
          <w:lang w:eastAsia="ro-RO"/>
        </w:rPr>
        <w:t> la contract.</w:t>
      </w:r>
    </w:p>
    <w:p w:rsidR="00AD4504" w:rsidRDefault="00AD450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AD450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Obiectul și durata contractului</w:t>
      </w:r>
    </w:p>
    <w:p w:rsidR="00AD450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2</w:t>
      </w:r>
      <w:r w:rsidR="00AD4504">
        <w:rPr>
          <w:rFonts w:ascii="Arial" w:eastAsia="Times New Roman" w:hAnsi="Arial" w:cs="Arial"/>
          <w:b/>
          <w:bCs/>
          <w:color w:val="00008B"/>
          <w:bdr w:val="none" w:sz="0" w:space="0" w:color="auto" w:frame="1"/>
          <w:shd w:val="clear" w:color="auto" w:fill="FFFFFF"/>
          <w:lang w:eastAsia="ro-RO"/>
        </w:rPr>
        <w:t xml:space="preserve"> </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Obiectul contractului îl reprezintă vânzarea de către vânzător și cumpărarea de către cumpărător a cantităților de energie electrică stabilite conform prevederilor </w:t>
      </w:r>
      <w:r w:rsidRPr="0047268B">
        <w:rPr>
          <w:rFonts w:ascii="Arial" w:eastAsia="Times New Roman" w:hAnsi="Arial" w:cs="Arial"/>
          <w:color w:val="006400"/>
          <w:u w:val="single"/>
          <w:bdr w:val="none" w:sz="0" w:space="0" w:color="auto" w:frame="1"/>
          <w:shd w:val="clear" w:color="auto" w:fill="FFFFFF"/>
          <w:lang w:eastAsia="ro-RO"/>
        </w:rPr>
        <w:t>art. 4</w:t>
      </w:r>
      <w:r w:rsidRPr="0047268B">
        <w:rPr>
          <w:rFonts w:ascii="Arial" w:eastAsia="Times New Roman" w:hAnsi="Arial" w:cs="Arial"/>
          <w:color w:val="000000"/>
          <w:bdr w:val="none" w:sz="0" w:space="0" w:color="auto" w:frame="1"/>
          <w:shd w:val="clear" w:color="auto" w:fill="FFFFFF"/>
          <w:lang w:eastAsia="ro-RO"/>
        </w:rPr>
        <w:t>, la prețul de contract stabilit în conformitate cu </w:t>
      </w:r>
      <w:r w:rsidRPr="0047268B">
        <w:rPr>
          <w:rFonts w:ascii="Arial" w:eastAsia="Times New Roman" w:hAnsi="Arial" w:cs="Arial"/>
          <w:color w:val="006400"/>
          <w:u w:val="single"/>
          <w:bdr w:val="none" w:sz="0" w:space="0" w:color="auto" w:frame="1"/>
          <w:shd w:val="clear" w:color="auto" w:fill="FFFFFF"/>
          <w:lang w:eastAsia="ro-RO"/>
        </w:rPr>
        <w:t>anexa nr. 3</w:t>
      </w:r>
      <w:r w:rsidRPr="0047268B">
        <w:rPr>
          <w:rFonts w:ascii="Arial" w:eastAsia="Times New Roman" w:hAnsi="Arial" w:cs="Arial"/>
          <w:color w:val="000000"/>
          <w:bdr w:val="none" w:sz="0" w:space="0" w:color="auto" w:frame="1"/>
          <w:shd w:val="clear" w:color="auto" w:fill="FFFFFF"/>
          <w:lang w:eastAsia="ro-RO"/>
        </w:rPr>
        <w:t> la contract.</w:t>
      </w:r>
    </w:p>
    <w:p w:rsidR="00AD450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3</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Prezentul contract intră în vigoare la data de ................ și este valabil pe o perioadă de ............/până la data de ................ .</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Prin semnarea prezentului contract, vânzătorul înțelege și acceptă faptul că, pe durata de valabilitate a acestuia, prevăzută la </w:t>
      </w:r>
      <w:r w:rsidRPr="0047268B">
        <w:rPr>
          <w:rFonts w:ascii="Arial" w:eastAsia="Times New Roman" w:hAnsi="Arial" w:cs="Arial"/>
          <w:color w:val="006400"/>
          <w:u w:val="single"/>
          <w:bdr w:val="none" w:sz="0" w:space="0" w:color="auto" w:frame="1"/>
          <w:shd w:val="clear" w:color="auto" w:fill="FFFFFF"/>
          <w:lang w:eastAsia="ro-RO"/>
        </w:rPr>
        <w:t>alin. (1)</w:t>
      </w:r>
      <w:r w:rsidRPr="0047268B">
        <w:rPr>
          <w:rFonts w:ascii="Arial" w:eastAsia="Times New Roman" w:hAnsi="Arial" w:cs="Arial"/>
          <w:color w:val="000000"/>
          <w:bdr w:val="none" w:sz="0" w:space="0" w:color="auto" w:frame="1"/>
          <w:shd w:val="clear" w:color="auto" w:fill="FFFFFF"/>
          <w:lang w:eastAsia="ro-RO"/>
        </w:rPr>
        <w:t>, nu beneficiază de sistemul de promovare prin certificate verzi, acreditarea acordată pentru aplicarea sistemului de promovare prin certificate verzi fiind suspendată, conform reglementărilor aplicabile.</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(3) Prezentul contract se poate prelungi prin act adițional, cu condiția ca data până la care acesta se prelungește să fie cel mult egală cu data până la care este valabil contractul de furnizare.</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(4) După încetarea contractului, părțile nu vor mai fi ținute de termenii și condițiile din contract decât pentru punerea în executare a drepturilor și obligațiilor care iau naștere din derularea contractului până la data încetării acestuia.</w:t>
      </w:r>
    </w:p>
    <w:p w:rsidR="00AD4504" w:rsidRDefault="00AD450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AD450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Condițiile de desfășurare a vânzării/cumpărării</w:t>
      </w:r>
    </w:p>
    <w:p w:rsidR="00AD450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4</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Cumpărătorul achiziționează de la vânzător, la prețul de contract, întreaga cantitate de energie electrică produsă și livrată în rețea de centrala electrică de producere a energiei electrice deținută de vânzător, la locul de consum și de producere următor: ..................................................................... (se va completa conform certificatului de racordare).</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Cantitățile de energie electrică lunare estimate a fi vândute/cumpărate sunt prevăzute în </w:t>
      </w:r>
      <w:r w:rsidRPr="0047268B">
        <w:rPr>
          <w:rFonts w:ascii="Arial" w:eastAsia="Times New Roman" w:hAnsi="Arial" w:cs="Arial"/>
          <w:color w:val="006400"/>
          <w:u w:val="single"/>
          <w:bdr w:val="none" w:sz="0" w:space="0" w:color="auto" w:frame="1"/>
          <w:shd w:val="clear" w:color="auto" w:fill="FFFFFF"/>
          <w:lang w:eastAsia="ro-RO"/>
        </w:rPr>
        <w:t>anexa nr. 2</w:t>
      </w:r>
      <w:r w:rsidRPr="0047268B">
        <w:rPr>
          <w:rFonts w:ascii="Arial" w:eastAsia="Times New Roman" w:hAnsi="Arial" w:cs="Arial"/>
          <w:color w:val="000000"/>
          <w:bdr w:val="none" w:sz="0" w:space="0" w:color="auto" w:frame="1"/>
          <w:shd w:val="clear" w:color="auto" w:fill="FFFFFF"/>
          <w:lang w:eastAsia="ro-RO"/>
        </w:rPr>
        <w:t> la contract.</w:t>
      </w:r>
    </w:p>
    <w:p w:rsidR="00AD450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5</w:t>
      </w:r>
      <w:r w:rsidR="00AD4504">
        <w:rPr>
          <w:rFonts w:ascii="Arial" w:eastAsia="Times New Roman" w:hAnsi="Arial" w:cs="Arial"/>
          <w:b/>
          <w:bCs/>
          <w:color w:val="00008B"/>
          <w:bdr w:val="none" w:sz="0" w:space="0" w:color="auto" w:frame="1"/>
          <w:shd w:val="clear" w:color="auto" w:fill="FFFFFF"/>
          <w:lang w:eastAsia="ro-RO"/>
        </w:rPr>
        <w:t xml:space="preserve"> </w:t>
      </w:r>
      <w:r w:rsidRPr="0047268B">
        <w:rPr>
          <w:rFonts w:ascii="Arial" w:eastAsia="Times New Roman" w:hAnsi="Arial" w:cs="Arial"/>
          <w:color w:val="000000"/>
          <w:bdr w:val="none" w:sz="0" w:space="0" w:color="auto" w:frame="1"/>
          <w:shd w:val="clear" w:color="auto" w:fill="FFFFFF"/>
          <w:lang w:eastAsia="ro-RO"/>
        </w:rPr>
        <w:t>Cantitatea de energie electrică, care face obiectul prezentului contract, este măsurată în conformitate cu prevederile Codului de măsurare a energiei electrice, aprobat prin Ordin al președintelui ANRE.</w:t>
      </w:r>
    </w:p>
    <w:p w:rsidR="00AD4504" w:rsidRDefault="00AD450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4F6E0A"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Facturarea și condițiile de plată</w:t>
      </w:r>
    </w:p>
    <w:p w:rsidR="004F6E0A"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6</w:t>
      </w:r>
    </w:p>
    <w:p w:rsidR="004F6E0A"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Contravaloarea energiei electrice vândute/ cumpărate conform prezentului contract, în fiecare lună contractuală, se calculează cu următoarea formulă:</w:t>
      </w:r>
    </w:p>
    <w:p w:rsidR="004F6E0A" w:rsidRDefault="00321056" w:rsidP="004F6E0A">
      <w:pPr>
        <w:spacing w:after="0" w:line="240" w:lineRule="auto"/>
        <w:ind w:left="144" w:right="1" w:firstLine="397"/>
        <w:jc w:val="center"/>
        <w:rPr>
          <w:rFonts w:ascii="Arial" w:eastAsia="Times New Roman" w:hAnsi="Arial" w:cs="Arial"/>
          <w:color w:val="000000"/>
          <w:bdr w:val="none" w:sz="0" w:space="0" w:color="auto" w:frame="1"/>
          <w:shd w:val="clear" w:color="auto" w:fill="FFFFFF"/>
          <w:lang w:eastAsia="ro-RO"/>
        </w:rPr>
      </w:pPr>
      <w:r w:rsidRPr="00ED40AA">
        <w:rPr>
          <w:rFonts w:ascii="Arial" w:eastAsia="Times New Roman" w:hAnsi="Arial" w:cs="Arial"/>
          <w:i/>
          <w:color w:val="000000"/>
          <w:bdr w:val="none" w:sz="0" w:space="0" w:color="auto" w:frame="1"/>
          <w:shd w:val="clear" w:color="auto" w:fill="FFFFFF"/>
          <w:lang w:eastAsia="ro-RO"/>
        </w:rPr>
        <w:t>V = Q</w:t>
      </w:r>
      <w:r w:rsidRPr="00ED40AA">
        <w:rPr>
          <w:rFonts w:ascii="Arial" w:eastAsia="Times New Roman" w:hAnsi="Arial" w:cs="Arial"/>
          <w:i/>
          <w:color w:val="000000"/>
          <w:bdr w:val="none" w:sz="0" w:space="0" w:color="auto" w:frame="1"/>
          <w:shd w:val="clear" w:color="auto" w:fill="FFFFFF"/>
          <w:vertAlign w:val="subscript"/>
          <w:lang w:eastAsia="ro-RO"/>
        </w:rPr>
        <w:t>luna</w:t>
      </w:r>
      <w:r w:rsidRPr="00ED40AA">
        <w:rPr>
          <w:rFonts w:ascii="Arial" w:eastAsia="Times New Roman" w:hAnsi="Arial" w:cs="Arial"/>
          <w:i/>
          <w:color w:val="000000"/>
          <w:bdr w:val="none" w:sz="0" w:space="0" w:color="auto" w:frame="1"/>
          <w:shd w:val="clear" w:color="auto" w:fill="FFFFFF"/>
          <w:lang w:eastAsia="ro-RO"/>
        </w:rPr>
        <w:t xml:space="preserve"> x p</w:t>
      </w:r>
      <w:r w:rsidRPr="00ED40AA">
        <w:rPr>
          <w:rFonts w:ascii="Arial" w:eastAsia="Times New Roman" w:hAnsi="Arial" w:cs="Arial"/>
          <w:i/>
          <w:color w:val="000000"/>
          <w:bdr w:val="none" w:sz="0" w:space="0" w:color="auto" w:frame="1"/>
          <w:shd w:val="clear" w:color="auto" w:fill="FFFFFF"/>
          <w:vertAlign w:val="subscript"/>
          <w:lang w:eastAsia="ro-RO"/>
        </w:rPr>
        <w:t>contract</w:t>
      </w:r>
      <w:r w:rsidRPr="0047268B">
        <w:rPr>
          <w:rFonts w:ascii="Arial" w:eastAsia="Times New Roman" w:hAnsi="Arial" w:cs="Arial"/>
          <w:color w:val="000000"/>
          <w:bdr w:val="none" w:sz="0" w:space="0" w:color="auto" w:frame="1"/>
          <w:shd w:val="clear" w:color="auto" w:fill="FFFFFF"/>
          <w:lang w:eastAsia="ro-RO"/>
        </w:rPr>
        <w:t xml:space="preserve"> </w:t>
      </w:r>
      <w:r w:rsidR="00CC582E">
        <w:rPr>
          <w:rFonts w:ascii="Arial" w:eastAsia="Times New Roman" w:hAnsi="Arial" w:cs="Arial"/>
          <w:color w:val="000000"/>
          <w:bdr w:val="none" w:sz="0" w:space="0" w:color="auto" w:frame="1"/>
          <w:shd w:val="clear" w:color="auto" w:fill="FFFFFF"/>
          <w:lang w:eastAsia="ro-RO"/>
        </w:rPr>
        <w:tab/>
      </w:r>
      <w:r w:rsidRPr="0047268B">
        <w:rPr>
          <w:rFonts w:ascii="Arial" w:eastAsia="Times New Roman" w:hAnsi="Arial" w:cs="Arial"/>
          <w:color w:val="000000"/>
          <w:bdr w:val="none" w:sz="0" w:space="0" w:color="auto" w:frame="1"/>
          <w:shd w:val="clear" w:color="auto" w:fill="FFFFFF"/>
          <w:lang w:eastAsia="ro-RO"/>
        </w:rPr>
        <w:t>(lei)</w:t>
      </w:r>
    </w:p>
    <w:p w:rsidR="004F6E0A"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unde:</w:t>
      </w:r>
    </w:p>
    <w:p w:rsidR="00CC582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 </w:t>
      </w:r>
      <w:r w:rsidRPr="00ED40AA">
        <w:rPr>
          <w:rFonts w:ascii="Arial" w:eastAsia="Times New Roman" w:hAnsi="Arial" w:cs="Arial"/>
          <w:i/>
          <w:color w:val="000000"/>
          <w:bdr w:val="none" w:sz="0" w:space="0" w:color="auto" w:frame="1"/>
          <w:shd w:val="clear" w:color="auto" w:fill="FFFFFF"/>
          <w:lang w:eastAsia="ro-RO"/>
        </w:rPr>
        <w:t>Q</w:t>
      </w:r>
      <w:r w:rsidRPr="00ED40AA">
        <w:rPr>
          <w:rFonts w:ascii="Arial" w:eastAsia="Times New Roman" w:hAnsi="Arial" w:cs="Arial"/>
          <w:i/>
          <w:color w:val="000000"/>
          <w:bdr w:val="none" w:sz="0" w:space="0" w:color="auto" w:frame="1"/>
          <w:shd w:val="clear" w:color="auto" w:fill="FFFFFF"/>
          <w:vertAlign w:val="subscript"/>
          <w:lang w:eastAsia="ro-RO"/>
        </w:rPr>
        <w:t>luna</w:t>
      </w:r>
      <w:r w:rsidRPr="0047268B">
        <w:rPr>
          <w:rFonts w:ascii="Arial" w:eastAsia="Times New Roman" w:hAnsi="Arial" w:cs="Arial"/>
          <w:color w:val="000000"/>
          <w:bdr w:val="none" w:sz="0" w:space="0" w:color="auto" w:frame="1"/>
          <w:shd w:val="clear" w:color="auto" w:fill="FFFFFF"/>
          <w:lang w:eastAsia="ro-RO"/>
        </w:rPr>
        <w:t xml:space="preserve"> - reprezintă cantitatea de energie electrică produsă și livrată în rețea în luna contractuală;</w:t>
      </w:r>
    </w:p>
    <w:p w:rsidR="00CC582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Se stabilește astfel:</w:t>
      </w:r>
    </w:p>
    <w:p w:rsidR="00ED40AA"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pe baza citirii indexului contorului de decontare .......................... (se completează de către părți),</w:t>
      </w:r>
    </w:p>
    <w:p w:rsidR="00ED40AA"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sau</w:t>
      </w:r>
    </w:p>
    <w:p w:rsidR="00ED40AA"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pe baza formulei de calcul agreate de părți, după cum urmează (formula de calcul se completează de către cumpărător, cu explicitarea fiecărui termen component).</w:t>
      </w:r>
    </w:p>
    <w:p w:rsidR="00D64877"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 </w:t>
      </w:r>
      <w:r w:rsidR="00ED40AA">
        <w:rPr>
          <w:rFonts w:ascii="Arial" w:eastAsia="Times New Roman" w:hAnsi="Arial" w:cs="Arial"/>
          <w:i/>
          <w:color w:val="000000"/>
          <w:bdr w:val="none" w:sz="0" w:space="0" w:color="auto" w:frame="1"/>
          <w:shd w:val="clear" w:color="auto" w:fill="FFFFFF"/>
          <w:lang w:eastAsia="ro-RO"/>
        </w:rPr>
        <w:t>p</w:t>
      </w:r>
      <w:r w:rsidRPr="00ED40AA">
        <w:rPr>
          <w:rFonts w:ascii="Arial" w:eastAsia="Times New Roman" w:hAnsi="Arial" w:cs="Arial"/>
          <w:i/>
          <w:color w:val="000000"/>
          <w:bdr w:val="none" w:sz="0" w:space="0" w:color="auto" w:frame="1"/>
          <w:shd w:val="clear" w:color="auto" w:fill="FFFFFF"/>
          <w:vertAlign w:val="subscript"/>
          <w:lang w:eastAsia="ro-RO"/>
        </w:rPr>
        <w:t>contract</w:t>
      </w:r>
      <w:r w:rsidRPr="0047268B">
        <w:rPr>
          <w:rFonts w:ascii="Arial" w:eastAsia="Times New Roman" w:hAnsi="Arial" w:cs="Arial"/>
          <w:color w:val="000000"/>
          <w:bdr w:val="none" w:sz="0" w:space="0" w:color="auto" w:frame="1"/>
          <w:shd w:val="clear" w:color="auto" w:fill="FFFFFF"/>
          <w:lang w:eastAsia="ro-RO"/>
        </w:rPr>
        <w:t xml:space="preserve"> - prețul de contract, stabilit în conformitate cu </w:t>
      </w:r>
      <w:r w:rsidRPr="0047268B">
        <w:rPr>
          <w:rFonts w:ascii="Arial" w:eastAsia="Times New Roman" w:hAnsi="Arial" w:cs="Arial"/>
          <w:color w:val="006400"/>
          <w:u w:val="single"/>
          <w:bdr w:val="none" w:sz="0" w:space="0" w:color="auto" w:frame="1"/>
          <w:shd w:val="clear" w:color="auto" w:fill="FFFFFF"/>
          <w:lang w:eastAsia="ro-RO"/>
        </w:rPr>
        <w:t>anexa nr. 3</w:t>
      </w:r>
      <w:r w:rsidRPr="0047268B">
        <w:rPr>
          <w:rFonts w:ascii="Arial" w:eastAsia="Times New Roman" w:hAnsi="Arial" w:cs="Arial"/>
          <w:color w:val="000000"/>
          <w:bdr w:val="none" w:sz="0" w:space="0" w:color="auto" w:frame="1"/>
          <w:shd w:val="clear" w:color="auto" w:fill="FFFFFF"/>
          <w:lang w:eastAsia="ro-RO"/>
        </w:rPr>
        <w:t> la contract, în lei/MWh;</w:t>
      </w:r>
    </w:p>
    <w:p w:rsidR="00D64877"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7</w:t>
      </w:r>
    </w:p>
    <w:p w:rsidR="00D64877"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Pe întreaga durată a contractului, suma care trebuie plătită de cumpărător pentru respectiva lună contractuală, calculată conform prevederilor </w:t>
      </w:r>
      <w:r w:rsidRPr="0047268B">
        <w:rPr>
          <w:rFonts w:ascii="Arial" w:eastAsia="Times New Roman" w:hAnsi="Arial" w:cs="Arial"/>
          <w:color w:val="006400"/>
          <w:u w:val="single"/>
          <w:bdr w:val="none" w:sz="0" w:space="0" w:color="auto" w:frame="1"/>
          <w:shd w:val="clear" w:color="auto" w:fill="FFFFFF"/>
          <w:lang w:eastAsia="ro-RO"/>
        </w:rPr>
        <w:t>art. 6</w:t>
      </w:r>
      <w:r w:rsidRPr="0047268B">
        <w:rPr>
          <w:rFonts w:ascii="Arial" w:eastAsia="Times New Roman" w:hAnsi="Arial" w:cs="Arial"/>
          <w:color w:val="000000"/>
          <w:bdr w:val="none" w:sz="0" w:space="0" w:color="auto" w:frame="1"/>
          <w:shd w:val="clear" w:color="auto" w:fill="FFFFFF"/>
          <w:lang w:eastAsia="ro-RO"/>
        </w:rPr>
        <w:t>, este evidențiată distinct, cu semnul minus, în factura emisă de către furnizor, conform contractului de furnizare.</w:t>
      </w:r>
    </w:p>
    <w:p w:rsidR="00D64877"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Dacă valoarea facturii prevăzute la </w:t>
      </w:r>
      <w:r w:rsidRPr="0047268B">
        <w:rPr>
          <w:rFonts w:ascii="Arial" w:eastAsia="Times New Roman" w:hAnsi="Arial" w:cs="Arial"/>
          <w:color w:val="006400"/>
          <w:u w:val="single"/>
          <w:bdr w:val="none" w:sz="0" w:space="0" w:color="auto" w:frame="1"/>
          <w:shd w:val="clear" w:color="auto" w:fill="FFFFFF"/>
          <w:lang w:eastAsia="ro-RO"/>
        </w:rPr>
        <w:t>alin. (1)</w:t>
      </w:r>
      <w:r w:rsidRPr="0047268B">
        <w:rPr>
          <w:rFonts w:ascii="Arial" w:eastAsia="Times New Roman" w:hAnsi="Arial" w:cs="Arial"/>
          <w:color w:val="000000"/>
          <w:bdr w:val="none" w:sz="0" w:space="0" w:color="auto" w:frame="1"/>
          <w:shd w:val="clear" w:color="auto" w:fill="FFFFFF"/>
          <w:lang w:eastAsia="ro-RO"/>
        </w:rPr>
        <w:t> este negativă, această valoare se reportează în următoarea factură emisă.</w:t>
      </w:r>
    </w:p>
    <w:p w:rsidR="00D64877"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(3) În cazul în care, în urma regularizării financiare/reportării, suma care trebuie restituită de către furnizor este mai mare de 100 lei, suma se restituie de către furnizor, integral, în termen de 15 zile de la data emiterii facturii.</w:t>
      </w:r>
    </w:p>
    <w:p w:rsidR="00D64877"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(4) Prin excepție de la prevederile </w:t>
      </w:r>
      <w:r w:rsidRPr="0047268B">
        <w:rPr>
          <w:rFonts w:ascii="Arial" w:eastAsia="Times New Roman" w:hAnsi="Arial" w:cs="Arial"/>
          <w:color w:val="006400"/>
          <w:u w:val="single"/>
          <w:bdr w:val="none" w:sz="0" w:space="0" w:color="auto" w:frame="1"/>
          <w:shd w:val="clear" w:color="auto" w:fill="FFFFFF"/>
          <w:lang w:eastAsia="ro-RO"/>
        </w:rPr>
        <w:t>alin. (3)</w:t>
      </w:r>
      <w:r w:rsidRPr="0047268B">
        <w:rPr>
          <w:rFonts w:ascii="Arial" w:eastAsia="Times New Roman" w:hAnsi="Arial" w:cs="Arial"/>
          <w:color w:val="000000"/>
          <w:bdr w:val="none" w:sz="0" w:space="0" w:color="auto" w:frame="1"/>
          <w:shd w:val="clear" w:color="auto" w:fill="FFFFFF"/>
          <w:lang w:eastAsia="ro-RO"/>
        </w:rPr>
        <w:t>, în cazul în care prosumatorul este persoană juridică, reportarea prevăzută la </w:t>
      </w:r>
      <w:r w:rsidRPr="0047268B">
        <w:rPr>
          <w:rFonts w:ascii="Arial" w:eastAsia="Times New Roman" w:hAnsi="Arial" w:cs="Arial"/>
          <w:color w:val="006400"/>
          <w:u w:val="single"/>
          <w:bdr w:val="none" w:sz="0" w:space="0" w:color="auto" w:frame="1"/>
          <w:shd w:val="clear" w:color="auto" w:fill="FFFFFF"/>
          <w:lang w:eastAsia="ro-RO"/>
        </w:rPr>
        <w:t>alin. (2)</w:t>
      </w:r>
      <w:r w:rsidRPr="0047268B">
        <w:rPr>
          <w:rFonts w:ascii="Arial" w:eastAsia="Times New Roman" w:hAnsi="Arial" w:cs="Arial"/>
          <w:color w:val="000000"/>
          <w:bdr w:val="none" w:sz="0" w:space="0" w:color="auto" w:frame="1"/>
          <w:shd w:val="clear" w:color="auto" w:fill="FFFFFF"/>
          <w:lang w:eastAsia="ro-RO"/>
        </w:rPr>
        <w:t> și restituirea sumelor rezultate din regularizarea financiară/reportare se pot realiza și pentru sume care depășesc valoarea prevăzută la </w:t>
      </w:r>
      <w:r w:rsidRPr="0047268B">
        <w:rPr>
          <w:rFonts w:ascii="Arial" w:eastAsia="Times New Roman" w:hAnsi="Arial" w:cs="Arial"/>
          <w:color w:val="006400"/>
          <w:u w:val="single"/>
          <w:bdr w:val="none" w:sz="0" w:space="0" w:color="auto" w:frame="1"/>
          <w:shd w:val="clear" w:color="auto" w:fill="FFFFFF"/>
          <w:lang w:eastAsia="ro-RO"/>
        </w:rPr>
        <w:t>alin. (3)</w:t>
      </w:r>
      <w:r w:rsidRPr="0047268B">
        <w:rPr>
          <w:rFonts w:ascii="Arial" w:eastAsia="Times New Roman" w:hAnsi="Arial" w:cs="Arial"/>
          <w:color w:val="000000"/>
          <w:bdr w:val="none" w:sz="0" w:space="0" w:color="auto" w:frame="1"/>
          <w:shd w:val="clear" w:color="auto" w:fill="FFFFFF"/>
          <w:lang w:eastAsia="ro-RO"/>
        </w:rPr>
        <w:t>, conform înțelegerii părților.</w:t>
      </w:r>
    </w:p>
    <w:p w:rsidR="003E2775"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(5) În vederea realizării plăților prevăzute la </w:t>
      </w:r>
      <w:r w:rsidRPr="0047268B">
        <w:rPr>
          <w:rFonts w:ascii="Arial" w:eastAsia="Times New Roman" w:hAnsi="Arial" w:cs="Arial"/>
          <w:color w:val="006400"/>
          <w:u w:val="single"/>
          <w:bdr w:val="none" w:sz="0" w:space="0" w:color="auto" w:frame="1"/>
          <w:shd w:val="clear" w:color="auto" w:fill="FFFFFF"/>
          <w:lang w:eastAsia="ro-RO"/>
        </w:rPr>
        <w:t>alin. (3)</w:t>
      </w:r>
      <w:r w:rsidRPr="0047268B">
        <w:rPr>
          <w:rFonts w:ascii="Arial" w:eastAsia="Times New Roman" w:hAnsi="Arial" w:cs="Arial"/>
          <w:color w:val="000000"/>
          <w:bdr w:val="none" w:sz="0" w:space="0" w:color="auto" w:frame="1"/>
          <w:shd w:val="clear" w:color="auto" w:fill="FFFFFF"/>
          <w:lang w:eastAsia="ro-RO"/>
        </w:rPr>
        <w:t> și </w:t>
      </w:r>
      <w:r w:rsidRPr="0047268B">
        <w:rPr>
          <w:rFonts w:ascii="Arial" w:eastAsia="Times New Roman" w:hAnsi="Arial" w:cs="Arial"/>
          <w:color w:val="006400"/>
          <w:u w:val="single"/>
          <w:bdr w:val="none" w:sz="0" w:space="0" w:color="auto" w:frame="1"/>
          <w:shd w:val="clear" w:color="auto" w:fill="FFFFFF"/>
          <w:lang w:eastAsia="ro-RO"/>
        </w:rPr>
        <w:t>(4)</w:t>
      </w:r>
      <w:r w:rsidRPr="0047268B">
        <w:rPr>
          <w:rFonts w:ascii="Arial" w:eastAsia="Times New Roman" w:hAnsi="Arial" w:cs="Arial"/>
          <w:color w:val="000000"/>
          <w:bdr w:val="none" w:sz="0" w:space="0" w:color="auto" w:frame="1"/>
          <w:shd w:val="clear" w:color="auto" w:fill="FFFFFF"/>
          <w:lang w:eastAsia="ro-RO"/>
        </w:rPr>
        <w:t>, vânzătorul și cumpărătorul convin asupra modalității de restituire a sumelor respective, în concordanță cu prevederile similare din contractul de furnizare, în cazul în care acesta cuprinde astfel de clauze.</w:t>
      </w:r>
    </w:p>
    <w:p w:rsidR="003E2775"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(6) Neîndeplinirea de către cumpărător, în termenul prevăzut la </w:t>
      </w:r>
      <w:r w:rsidRPr="0047268B">
        <w:rPr>
          <w:rFonts w:ascii="Arial" w:eastAsia="Times New Roman" w:hAnsi="Arial" w:cs="Arial"/>
          <w:color w:val="006400"/>
          <w:u w:val="single"/>
          <w:bdr w:val="none" w:sz="0" w:space="0" w:color="auto" w:frame="1"/>
          <w:shd w:val="clear" w:color="auto" w:fill="FFFFFF"/>
          <w:lang w:eastAsia="ro-RO"/>
        </w:rPr>
        <w:t>alin. (3)</w:t>
      </w:r>
      <w:r w:rsidRPr="0047268B">
        <w:rPr>
          <w:rFonts w:ascii="Arial" w:eastAsia="Times New Roman" w:hAnsi="Arial" w:cs="Arial"/>
          <w:color w:val="000000"/>
          <w:bdr w:val="none" w:sz="0" w:space="0" w:color="auto" w:frame="1"/>
          <w:shd w:val="clear" w:color="auto" w:fill="FFFFFF"/>
          <w:lang w:eastAsia="ro-RO"/>
        </w:rPr>
        <w:t> și </w:t>
      </w:r>
      <w:r w:rsidRPr="0047268B">
        <w:rPr>
          <w:rFonts w:ascii="Arial" w:eastAsia="Times New Roman" w:hAnsi="Arial" w:cs="Arial"/>
          <w:color w:val="006400"/>
          <w:u w:val="single"/>
          <w:bdr w:val="none" w:sz="0" w:space="0" w:color="auto" w:frame="1"/>
          <w:shd w:val="clear" w:color="auto" w:fill="FFFFFF"/>
          <w:lang w:eastAsia="ro-RO"/>
        </w:rPr>
        <w:t>(4)</w:t>
      </w:r>
      <w:r w:rsidRPr="0047268B">
        <w:rPr>
          <w:rFonts w:ascii="Arial" w:eastAsia="Times New Roman" w:hAnsi="Arial" w:cs="Arial"/>
          <w:color w:val="000000"/>
          <w:bdr w:val="none" w:sz="0" w:space="0" w:color="auto" w:frame="1"/>
          <w:shd w:val="clear" w:color="auto" w:fill="FFFFFF"/>
          <w:lang w:eastAsia="ro-RO"/>
        </w:rPr>
        <w:t>, a obligației de restituire a sumelor rezultate din regularizarea financiară/reportare, conduce la plata de către acesta a unor dobânzi penalizatoare egale cu cele stabilite în contractul de furnizare, pentru neachitarea facturilor de energie electrică de către prosumator, în calitate de client final.</w:t>
      </w:r>
    </w:p>
    <w:p w:rsidR="003E2775"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8</w:t>
      </w:r>
    </w:p>
    <w:p w:rsidR="003E2775"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În factura emisă de către furnizor, conform contractului de furnizare, suplimentar față de contravaloarea energiei electrice, determinată conform prevederilor </w:t>
      </w:r>
      <w:r w:rsidRPr="0047268B">
        <w:rPr>
          <w:rFonts w:ascii="Arial" w:eastAsia="Times New Roman" w:hAnsi="Arial" w:cs="Arial"/>
          <w:color w:val="006400"/>
          <w:u w:val="single"/>
          <w:bdr w:val="none" w:sz="0" w:space="0" w:color="auto" w:frame="1"/>
          <w:shd w:val="clear" w:color="auto" w:fill="FFFFFF"/>
          <w:lang w:eastAsia="ro-RO"/>
        </w:rPr>
        <w:t>art. 6</w:t>
      </w:r>
      <w:r w:rsidRPr="0047268B">
        <w:rPr>
          <w:rFonts w:ascii="Arial" w:eastAsia="Times New Roman" w:hAnsi="Arial" w:cs="Arial"/>
          <w:color w:val="000000"/>
          <w:bdr w:val="none" w:sz="0" w:space="0" w:color="auto" w:frame="1"/>
          <w:shd w:val="clear" w:color="auto" w:fill="FFFFFF"/>
          <w:lang w:eastAsia="ro-RO"/>
        </w:rPr>
        <w:t>, se adaugă, dacă este cazul, contravaloarea obligațiilor fiscale stabilite conform legislației aplicabile.</w:t>
      </w:r>
    </w:p>
    <w:p w:rsidR="003E2775" w:rsidRDefault="003E2775"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3E2775"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Obligații și garanții</w:t>
      </w:r>
    </w:p>
    <w:p w:rsidR="003E2775"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9</w:t>
      </w:r>
    </w:p>
    <w:p w:rsidR="003E2775"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Părțile se obligă una față de cealaltă să dețină, pe parcursul derulării contractului, toate aprobările necesare fiecăreia pentru exercitarea obligațiilor cuprinse în prezentul contract, respectând în același timp toate prevederile legale.</w:t>
      </w:r>
    </w:p>
    <w:p w:rsidR="003E2775"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Părțile se obligă una față de cealaltă să asigure accesul la toate informațiile, documentațiile, datele sau cunoștințele necesare pentru buna derulare a prezentului contract, cu respectarea restricțiilor privind confidențialitatea conform prevederilor </w:t>
      </w:r>
      <w:r w:rsidRPr="0047268B">
        <w:rPr>
          <w:rFonts w:ascii="Arial" w:eastAsia="Times New Roman" w:hAnsi="Arial" w:cs="Arial"/>
          <w:color w:val="006400"/>
          <w:u w:val="single"/>
          <w:bdr w:val="none" w:sz="0" w:space="0" w:color="auto" w:frame="1"/>
          <w:shd w:val="clear" w:color="auto" w:fill="FFFFFF"/>
          <w:lang w:eastAsia="ro-RO"/>
        </w:rPr>
        <w:t>art. 12</w:t>
      </w:r>
      <w:r w:rsidRPr="0047268B">
        <w:rPr>
          <w:rFonts w:ascii="Arial" w:eastAsia="Times New Roman" w:hAnsi="Arial" w:cs="Arial"/>
          <w:color w:val="000000"/>
          <w:bdr w:val="none" w:sz="0" w:space="0" w:color="auto" w:frame="1"/>
          <w:shd w:val="clear" w:color="auto" w:fill="FFFFFF"/>
          <w:lang w:eastAsia="ro-RO"/>
        </w:rPr>
        <w:t>.</w:t>
      </w:r>
    </w:p>
    <w:p w:rsidR="003E2775"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(3) Daunele dovedite a fi produse uneia dintre părți din vina celeilalte părți vor fi suportate de partea vinovată.</w:t>
      </w:r>
    </w:p>
    <w:p w:rsidR="003E2775"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10</w:t>
      </w:r>
    </w:p>
    <w:p w:rsidR="003E2775"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Părțile garantează una celeilalte că prezentul contract reprezintă o obligație validă, legală, opozabilă în justiție în termenii prezentului contract.</w:t>
      </w:r>
    </w:p>
    <w:p w:rsidR="00AD12AB" w:rsidRDefault="00AD12AB"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3E2775"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Modificarea circumstanțelor</w:t>
      </w:r>
    </w:p>
    <w:p w:rsidR="003E2775"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11</w:t>
      </w:r>
    </w:p>
    <w:p w:rsidR="00AD12A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În sensul prezentului contract, modificare de circumstanțe semnifică modificarea cadrului legislativ, existența unor hotărâri judecătorești definitive, existența unor condiții sau modificări ale statutului părților care împiedică îndeplinirea obligațiilor contractuale, precum și alte situații prevăzute în reglementările specifice emise de ANRE.</w:t>
      </w:r>
    </w:p>
    <w:p w:rsidR="00836FA4" w:rsidRDefault="00836FA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AD12AB"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Confidențialitatea</w:t>
      </w:r>
      <w:r w:rsidR="00AD12AB">
        <w:rPr>
          <w:rFonts w:ascii="Arial" w:eastAsia="Times New Roman" w:hAnsi="Arial" w:cs="Arial"/>
          <w:b/>
          <w:bCs/>
          <w:color w:val="8B0000"/>
          <w:bdr w:val="none" w:sz="0" w:space="0" w:color="auto" w:frame="1"/>
          <w:shd w:val="clear" w:color="auto" w:fill="FFFFFF"/>
          <w:lang w:eastAsia="ro-RO"/>
        </w:rPr>
        <w:t xml:space="preserve"> </w:t>
      </w:r>
    </w:p>
    <w:p w:rsidR="00AD12AB"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12</w:t>
      </w:r>
    </w:p>
    <w:p w:rsidR="00AD12A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Fiecare parte se obligă să asigure confidențialitatea tuturor informațiilor, documentațiilor, datelor sau cunoștințelor furnizate de către cealaltă parte în baza prezentului contract și să nu le dezvăluie unei terțe părți, în totalitate sau parțial, fără consimțământul scris al celeilalte părți contractante.</w:t>
      </w:r>
    </w:p>
    <w:p w:rsidR="00836FA4" w:rsidRDefault="00321056" w:rsidP="0047268B">
      <w:pPr>
        <w:spacing w:after="0" w:line="240" w:lineRule="auto"/>
        <w:ind w:left="144" w:right="1" w:firstLine="397"/>
        <w:jc w:val="both"/>
        <w:rPr>
          <w:rFonts w:ascii="Arial" w:eastAsia="Times New Roman" w:hAnsi="Arial" w:cs="Arial"/>
          <w:color w:val="006400"/>
          <w:u w:val="single"/>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Fac excepție de la prevederile </w:t>
      </w:r>
      <w:r w:rsidRPr="0047268B">
        <w:rPr>
          <w:rFonts w:ascii="Arial" w:eastAsia="Times New Roman" w:hAnsi="Arial" w:cs="Arial"/>
          <w:color w:val="006400"/>
          <w:u w:val="single"/>
          <w:bdr w:val="none" w:sz="0" w:space="0" w:color="auto" w:frame="1"/>
          <w:shd w:val="clear" w:color="auto" w:fill="FFFFFF"/>
          <w:lang w:eastAsia="ro-RO"/>
        </w:rPr>
        <w:t>alin. (1):</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a)</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informațiile solicitate de autoritățile competente, în conformitate cu reglementările în vigoare;</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b)</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informațiile care au fost făcute publice până la încheierea contractului;</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c)</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informațiile solicitate de operatorul de transport și de sistem, în conformitate cu prevederile reglementărilor aplicabile;</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d)</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informațiile comunicate de către vânzător afiliaților/prestatorilor de servicii implicați în executarea contractului.</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(3) Prevederile </w:t>
      </w:r>
      <w:r w:rsidRPr="0047268B">
        <w:rPr>
          <w:rFonts w:ascii="Arial" w:eastAsia="Times New Roman" w:hAnsi="Arial" w:cs="Arial"/>
          <w:color w:val="006400"/>
          <w:u w:val="single"/>
          <w:bdr w:val="none" w:sz="0" w:space="0" w:color="auto" w:frame="1"/>
          <w:shd w:val="clear" w:color="auto" w:fill="FFFFFF"/>
          <w:lang w:eastAsia="ro-RO"/>
        </w:rPr>
        <w:t>alin. (1)</w:t>
      </w:r>
      <w:r w:rsidRPr="0047268B">
        <w:rPr>
          <w:rFonts w:ascii="Arial" w:eastAsia="Times New Roman" w:hAnsi="Arial" w:cs="Arial"/>
          <w:color w:val="000000"/>
          <w:bdr w:val="none" w:sz="0" w:space="0" w:color="auto" w:frame="1"/>
          <w:shd w:val="clear" w:color="auto" w:fill="FFFFFF"/>
          <w:lang w:eastAsia="ro-RO"/>
        </w:rPr>
        <w:t> produc efecte timp de 5 ani după încetarea prezentului contract.</w:t>
      </w:r>
    </w:p>
    <w:p w:rsidR="00836FA4" w:rsidRDefault="00836FA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836FA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Forța majoră</w:t>
      </w:r>
    </w:p>
    <w:p w:rsidR="00836FA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13</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Răspunderea părților este înlăturată atunci când prejudiciul este cauzat de forța majoră, în condițiile prevăzute de Codul civil.</w:t>
      </w:r>
    </w:p>
    <w:p w:rsidR="00836FA4" w:rsidRDefault="00836FA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836FA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Răspunderea contractuală</w:t>
      </w:r>
    </w:p>
    <w:p w:rsidR="00836FA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14</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Pentru neexecutarea, în totalitate sau în parte, a obligațiilor prevăzute în prezentul contract, părțile răspund conform legii.</w:t>
      </w:r>
    </w:p>
    <w:p w:rsidR="00836FA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15</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Părțile convin ca litigiile ce decurg din interpretarea și/sau derularea prezentului contract care nu pot fi soluționate pe cale amiabilă să fie supuse instanțelor judecătorești competente.</w:t>
      </w:r>
    </w:p>
    <w:p w:rsidR="00836FA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16</w:t>
      </w:r>
      <w:r w:rsidR="00836FA4">
        <w:rPr>
          <w:rFonts w:ascii="Arial" w:eastAsia="Times New Roman" w:hAnsi="Arial" w:cs="Arial"/>
          <w:b/>
          <w:bCs/>
          <w:color w:val="00008B"/>
          <w:bdr w:val="none" w:sz="0" w:space="0" w:color="auto" w:frame="1"/>
          <w:shd w:val="clear" w:color="auto" w:fill="FFFFFF"/>
          <w:lang w:eastAsia="ro-RO"/>
        </w:rPr>
        <w:t xml:space="preserve"> </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Niciuna dintre părți nu poate cesiona parțial sau total drepturile și obligațiile decurgând din acest contract fără obținerea prealabilă a acordului scris al celeilalte părți.</w:t>
      </w:r>
    </w:p>
    <w:p w:rsidR="00836FA4" w:rsidRDefault="00836FA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836FA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Încetarea contractului</w:t>
      </w:r>
    </w:p>
    <w:p w:rsidR="00836FA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17</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Prezentul contract încetează în oricare din următoarele situații:</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a)</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la încetarea perioadei de valabilitate stabilită conform prevederilor </w:t>
      </w:r>
      <w:r w:rsidRPr="0047268B">
        <w:rPr>
          <w:rFonts w:ascii="Arial" w:eastAsia="Times New Roman" w:hAnsi="Arial" w:cs="Arial"/>
          <w:color w:val="006400"/>
          <w:u w:val="single"/>
          <w:bdr w:val="none" w:sz="0" w:space="0" w:color="auto" w:frame="1"/>
          <w:shd w:val="clear" w:color="auto" w:fill="FFFFFF"/>
          <w:lang w:eastAsia="ro-RO"/>
        </w:rPr>
        <w:t>art. 3</w:t>
      </w:r>
      <w:r w:rsidRPr="0047268B">
        <w:rPr>
          <w:rFonts w:ascii="Arial" w:eastAsia="Times New Roman" w:hAnsi="Arial" w:cs="Arial"/>
          <w:color w:val="000000"/>
          <w:bdr w:val="none" w:sz="0" w:space="0" w:color="auto" w:frame="1"/>
          <w:shd w:val="clear" w:color="auto" w:fill="FFFFFF"/>
          <w:lang w:eastAsia="ro-RO"/>
        </w:rPr>
        <w:t>;</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b)</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la încetarea contractului de furnizare;</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c)</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prin acordul de voință al părților;</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d)</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prin denunțare unilaterală de către vânzător, cu o notificare transmisă în scris cumpărătorului cu cel puțin 21 zile înainte, cu respectarea condițiilor contractuale;</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e)</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în caz de dizolvare, lichidare, faliment, retragerea licenței uneia dintre părțile contractante, părțile fiind însă ținute să își îndeplinească obligațiile contractuale rezultate până în momentul apariției cauzei; partea care se află în una din aceste situații are obligația să notifice celeilalte părți data apariției situației, care va fi considerată data de la care prezentul contract încetează să-și producă efectele, în cel mult 3 zile de la apariția situației.</w:t>
      </w:r>
    </w:p>
    <w:p w:rsidR="00836FA4" w:rsidRDefault="00836FA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836FA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Alte clauze</w:t>
      </w:r>
    </w:p>
    <w:p w:rsidR="00836FA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18</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Detalii privind modalitatea în care sunt prelucrate datele cu caracter personal ale vânzătorului, în contextul încheierii și executării prezentului contract, se regăsesc în </w:t>
      </w:r>
      <w:r w:rsidRPr="0047268B">
        <w:rPr>
          <w:rFonts w:ascii="Arial" w:eastAsia="Times New Roman" w:hAnsi="Arial" w:cs="Arial"/>
          <w:color w:val="006400"/>
          <w:u w:val="single"/>
          <w:bdr w:val="none" w:sz="0" w:space="0" w:color="auto" w:frame="1"/>
          <w:shd w:val="clear" w:color="auto" w:fill="FFFFFF"/>
          <w:lang w:eastAsia="ro-RO"/>
        </w:rPr>
        <w:t>anexa nr. 5</w:t>
      </w:r>
      <w:r w:rsidRPr="0047268B">
        <w:rPr>
          <w:rFonts w:ascii="Arial" w:eastAsia="Times New Roman" w:hAnsi="Arial" w:cs="Arial"/>
          <w:color w:val="000000"/>
          <w:bdr w:val="none" w:sz="0" w:space="0" w:color="auto" w:frame="1"/>
          <w:shd w:val="clear" w:color="auto" w:fill="FFFFFF"/>
          <w:lang w:eastAsia="ro-RO"/>
        </w:rPr>
        <w:t> la contract - Nota de informare cu privire la prelucrarea datelor cu caracter personal.(2) </w:t>
      </w:r>
      <w:r w:rsidRPr="0047268B">
        <w:rPr>
          <w:rFonts w:ascii="Arial" w:eastAsia="Times New Roman" w:hAnsi="Arial" w:cs="Arial"/>
          <w:color w:val="006400"/>
          <w:u w:val="single"/>
          <w:bdr w:val="none" w:sz="0" w:space="0" w:color="auto" w:frame="1"/>
          <w:shd w:val="clear" w:color="auto" w:fill="FFFFFF"/>
          <w:lang w:eastAsia="ro-RO"/>
        </w:rPr>
        <w:t>Anexa nr. 5</w:t>
      </w:r>
      <w:r w:rsidRPr="0047268B">
        <w:rPr>
          <w:rFonts w:ascii="Arial" w:eastAsia="Times New Roman" w:hAnsi="Arial" w:cs="Arial"/>
          <w:color w:val="000000"/>
          <w:bdr w:val="none" w:sz="0" w:space="0" w:color="auto" w:frame="1"/>
          <w:shd w:val="clear" w:color="auto" w:fill="FFFFFF"/>
          <w:lang w:eastAsia="ro-RO"/>
        </w:rPr>
        <w:t> se completează de către vânzător numai în cazul în care cumpărătorul este persoană fizică.</w:t>
      </w:r>
    </w:p>
    <w:p w:rsidR="00836FA4" w:rsidRDefault="00836FA4"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836FA4" w:rsidRDefault="00321056" w:rsidP="0047268B">
      <w:pPr>
        <w:spacing w:after="0" w:line="240" w:lineRule="auto"/>
        <w:ind w:left="144" w:right="1" w:firstLine="397"/>
        <w:jc w:val="both"/>
        <w:rPr>
          <w:rFonts w:ascii="Arial" w:eastAsia="Times New Roman" w:hAnsi="Arial" w:cs="Arial"/>
          <w:b/>
          <w:bCs/>
          <w:color w:val="8B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Dispoziții finale</w:t>
      </w:r>
    </w:p>
    <w:p w:rsidR="00836FA4"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19</w:t>
      </w:r>
    </w:p>
    <w:p w:rsidR="00836FA4"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Prezentul contract și toate obligațiile părților care rezultă din derularea acestuia se supun în totalitate și sub toate aspectele legislației române în vigoare.</w:t>
      </w:r>
    </w:p>
    <w:p w:rsidR="00283DDF" w:rsidRDefault="00321056"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Articolul 20</w:t>
      </w:r>
    </w:p>
    <w:p w:rsidR="00283DDF"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(1) </w:t>
      </w:r>
      <w:r w:rsidRPr="0047268B">
        <w:rPr>
          <w:rFonts w:ascii="Arial" w:eastAsia="Times New Roman" w:hAnsi="Arial" w:cs="Arial"/>
          <w:color w:val="006400"/>
          <w:u w:val="single"/>
          <w:bdr w:val="none" w:sz="0" w:space="0" w:color="auto" w:frame="1"/>
          <w:shd w:val="clear" w:color="auto" w:fill="FFFFFF"/>
          <w:lang w:eastAsia="ro-RO"/>
        </w:rPr>
        <w:t>Anexele nr. 1-5</w:t>
      </w:r>
      <w:r w:rsidRPr="0047268B">
        <w:rPr>
          <w:rFonts w:ascii="Arial" w:eastAsia="Times New Roman" w:hAnsi="Arial" w:cs="Arial"/>
          <w:color w:val="000000"/>
          <w:bdr w:val="none" w:sz="0" w:space="0" w:color="auto" w:frame="1"/>
          <w:shd w:val="clear" w:color="auto" w:fill="FFFFFF"/>
          <w:lang w:eastAsia="ro-RO"/>
        </w:rPr>
        <w:t> fac parte integrantă din prezentul contract.</w:t>
      </w:r>
    </w:p>
    <w:p w:rsidR="00283DDF"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(2) Dacă printr-un act normativ (Lege, Ordonanță a Guvernului, Ordonanță de urgență a Guvernului, Hotărâre de Guvern, reglementare ANRE, Regulament UE direct aplicabil) sunt emise prevederi contrare clauzelor din prezentul contract, se aplică prevederile din actul normativ de la data intrării în vigoare a acestuia, iar părțile au obligația preluării modificării/completării într-un act adițional la contract.</w:t>
      </w:r>
    </w:p>
    <w:p w:rsidR="003C3EE1"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Prezentul contract a fost încheiat la data de [..................] în două exemplare, câte unul pentru fiecare parte.</w:t>
      </w:r>
    </w:p>
    <w:p w:rsidR="00D64CCA" w:rsidRDefault="00D64CCA"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D64CCA" w:rsidRDefault="00321056" w:rsidP="00D64CCA">
      <w:pPr>
        <w:spacing w:after="0" w:line="240" w:lineRule="auto"/>
        <w:ind w:left="144" w:right="1" w:firstLine="397"/>
        <w:jc w:val="center"/>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SEMNATARI:</w:t>
      </w:r>
    </w:p>
    <w:p w:rsidR="00D64CCA" w:rsidRDefault="00D64CCA" w:rsidP="00D64CCA">
      <w:pPr>
        <w:spacing w:after="0" w:line="240" w:lineRule="auto"/>
        <w:ind w:left="144" w:right="1" w:firstLine="397"/>
        <w:jc w:val="center"/>
        <w:rPr>
          <w:rFonts w:ascii="Arial" w:eastAsia="Times New Roman" w:hAnsi="Arial" w:cs="Arial"/>
          <w:color w:val="000000"/>
          <w:bdr w:val="none" w:sz="0" w:space="0" w:color="auto" w:frame="1"/>
          <w:shd w:val="clear" w:color="auto" w:fill="FFFFFF"/>
          <w:lang w:eastAsia="ro-RO"/>
        </w:rPr>
      </w:pPr>
    </w:p>
    <w:p w:rsidR="00D64CCA" w:rsidRDefault="00321056" w:rsidP="00D64CCA">
      <w:pPr>
        <w:spacing w:after="0" w:line="240" w:lineRule="auto"/>
        <w:ind w:left="144" w:right="1" w:firstLine="397"/>
        <w:jc w:val="center"/>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Reprezentantul legal al vânzătorului</w:t>
      </w:r>
      <w:r w:rsidR="00D64CCA">
        <w:rPr>
          <w:rFonts w:ascii="Arial" w:eastAsia="Times New Roman" w:hAnsi="Arial" w:cs="Arial"/>
          <w:color w:val="000000"/>
          <w:bdr w:val="none" w:sz="0" w:space="0" w:color="auto" w:frame="1"/>
          <w:shd w:val="clear" w:color="auto" w:fill="FFFFFF"/>
          <w:lang w:eastAsia="ro-RO"/>
        </w:rPr>
        <w:t xml:space="preserve"> </w:t>
      </w:r>
      <w:r w:rsidR="00D64CCA">
        <w:rPr>
          <w:rFonts w:ascii="Arial" w:eastAsia="Times New Roman" w:hAnsi="Arial" w:cs="Arial"/>
          <w:color w:val="000000"/>
          <w:bdr w:val="none" w:sz="0" w:space="0" w:color="auto" w:frame="1"/>
          <w:shd w:val="clear" w:color="auto" w:fill="FFFFFF"/>
          <w:lang w:eastAsia="ro-RO"/>
        </w:rPr>
        <w:tab/>
      </w:r>
      <w:r w:rsidR="00D64CCA">
        <w:rPr>
          <w:rFonts w:ascii="Arial" w:eastAsia="Times New Roman" w:hAnsi="Arial" w:cs="Arial"/>
          <w:color w:val="000000"/>
          <w:bdr w:val="none" w:sz="0" w:space="0" w:color="auto" w:frame="1"/>
          <w:shd w:val="clear" w:color="auto" w:fill="FFFFFF"/>
          <w:lang w:eastAsia="ro-RO"/>
        </w:rPr>
        <w:tab/>
      </w:r>
      <w:r w:rsidRPr="0047268B">
        <w:rPr>
          <w:rFonts w:ascii="Arial" w:eastAsia="Times New Roman" w:hAnsi="Arial" w:cs="Arial"/>
          <w:color w:val="000000"/>
          <w:bdr w:val="none" w:sz="0" w:space="0" w:color="auto" w:frame="1"/>
          <w:shd w:val="clear" w:color="auto" w:fill="FFFFFF"/>
          <w:lang w:eastAsia="ro-RO"/>
        </w:rPr>
        <w:t>Reprezentantul legal al cumpărătorului</w:t>
      </w:r>
    </w:p>
    <w:p w:rsidR="00D64CCA" w:rsidRDefault="00D64CCA"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104C96"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NOTĂ:</w:t>
      </w:r>
    </w:p>
    <w:p w:rsidR="00D4234E"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Contractul se poate completa cu prevederi specifice conform înțelegerii părților, cu condiția ca acestea să nu fie contrare prevederilor din contractul-cadru și reglementările specifice emise de ANRE.</w:t>
      </w:r>
    </w:p>
    <w:p w:rsidR="00104C96" w:rsidRDefault="00104C9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p>
    <w:p w:rsidR="00D4234E" w:rsidRDefault="00321056" w:rsidP="00104C96">
      <w:pPr>
        <w:spacing w:after="0" w:line="240" w:lineRule="auto"/>
        <w:ind w:left="144" w:right="1" w:firstLine="397"/>
        <w:jc w:val="right"/>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Anexa nr. 1</w:t>
      </w:r>
    </w:p>
    <w:p w:rsidR="00104C96" w:rsidRDefault="00321056" w:rsidP="00104C96">
      <w:pPr>
        <w:spacing w:after="0" w:line="240" w:lineRule="auto"/>
        <w:ind w:left="144" w:right="1" w:firstLine="397"/>
        <w:jc w:val="right"/>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la contractul-cadru</w:t>
      </w:r>
    </w:p>
    <w:p w:rsidR="00321056" w:rsidRPr="0028703F" w:rsidRDefault="00321056" w:rsidP="0047268B">
      <w:pPr>
        <w:spacing w:after="0" w:line="240" w:lineRule="auto"/>
        <w:ind w:left="144" w:right="1" w:firstLine="397"/>
        <w:jc w:val="both"/>
        <w:rPr>
          <w:rFonts w:ascii="Arial" w:eastAsia="Times New Roman" w:hAnsi="Arial" w:cs="Arial"/>
          <w:b/>
          <w:color w:val="000000"/>
          <w:bdr w:val="none" w:sz="0" w:space="0" w:color="auto" w:frame="1"/>
          <w:shd w:val="clear" w:color="auto" w:fill="FFFFFF"/>
          <w:lang w:eastAsia="ro-RO"/>
        </w:rPr>
      </w:pPr>
      <w:r w:rsidRPr="0028703F">
        <w:rPr>
          <w:rFonts w:ascii="Arial" w:eastAsia="Times New Roman" w:hAnsi="Arial" w:cs="Arial"/>
          <w:b/>
          <w:color w:val="000000"/>
          <w:bdr w:val="none" w:sz="0" w:space="0" w:color="auto" w:frame="1"/>
          <w:shd w:val="clear" w:color="auto" w:fill="FFFFFF"/>
          <w:lang w:eastAsia="ro-RO"/>
        </w:rPr>
        <w:t>Terminologie</w:t>
      </w:r>
    </w:p>
    <w:tbl>
      <w:tblPr>
        <w:tblW w:w="9645" w:type="dxa"/>
        <w:tblInd w:w="144" w:type="dxa"/>
        <w:tblCellMar>
          <w:left w:w="0" w:type="dxa"/>
          <w:right w:w="0" w:type="dxa"/>
        </w:tblCellMar>
        <w:tblLook w:val="04A0" w:firstRow="1" w:lastRow="0" w:firstColumn="1" w:lastColumn="0" w:noHBand="0" w:noVBand="1"/>
      </w:tblPr>
      <w:tblGrid>
        <w:gridCol w:w="1403"/>
        <w:gridCol w:w="8242"/>
      </w:tblGrid>
      <w:tr w:rsidR="00321056" w:rsidRPr="00321056" w:rsidTr="00104C96">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ANRE</w:t>
            </w:r>
          </w:p>
        </w:tc>
        <w:tc>
          <w:tcPr>
            <w:tcW w:w="8242" w:type="dxa"/>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Autoritatea Națională de Reglementare în Domeniul Energiei</w:t>
            </w:r>
          </w:p>
        </w:tc>
      </w:tr>
      <w:tr w:rsidR="00321056" w:rsidRPr="00321056" w:rsidTr="00104C96">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Centrală electrică</w:t>
            </w:r>
          </w:p>
        </w:tc>
        <w:tc>
          <w:tcPr>
            <w:tcW w:w="8242" w:type="dxa"/>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Ansamblul de instalații, construcții și echipamente necesare pentru producerea de energie electrică; poate fi constituită din unul sau mai multe grupuri electrice</w:t>
            </w:r>
          </w:p>
        </w:tc>
      </w:tr>
      <w:tr w:rsidR="00321056" w:rsidRPr="00321056" w:rsidTr="00104C96">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Contract de furnizare</w:t>
            </w:r>
          </w:p>
        </w:tc>
        <w:tc>
          <w:tcPr>
            <w:tcW w:w="8242" w:type="dxa"/>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Contractul de furnizare a energiei electrice încheiat între prosumator, în calitate de client final și furnizor, în calitate de vânzător</w:t>
            </w:r>
          </w:p>
        </w:tc>
      </w:tr>
      <w:tr w:rsidR="00321056" w:rsidRPr="00321056" w:rsidTr="00104C96">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Certificat de racordare</w:t>
            </w:r>
          </w:p>
        </w:tc>
        <w:tc>
          <w:tcPr>
            <w:tcW w:w="8242" w:type="dxa"/>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Document emis de operatorul de distribuție, pentru locul de consum și de producere al vânzătorului, în vederea certificării calității de prosumator, conform reglementărilor aplicabile</w:t>
            </w:r>
          </w:p>
        </w:tc>
      </w:tr>
      <w:tr w:rsidR="00321056" w:rsidRPr="00321056" w:rsidTr="00104C96">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Grup electric</w:t>
            </w:r>
          </w:p>
        </w:tc>
        <w:tc>
          <w:tcPr>
            <w:tcW w:w="8242" w:type="dxa"/>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Unitatea tehnologică producătoare de energie electrică ce poate fi individualizată în privința realizării, retehnologizării și punerii în funcțiune</w:t>
            </w:r>
          </w:p>
        </w:tc>
      </w:tr>
      <w:tr w:rsidR="00321056" w:rsidRPr="00321056" w:rsidTr="00104C96">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Lună contractuală</w:t>
            </w:r>
          </w:p>
        </w:tc>
        <w:tc>
          <w:tcPr>
            <w:tcW w:w="8242" w:type="dxa"/>
            <w:tcBorders>
              <w:top w:val="single" w:sz="6" w:space="0" w:color="000000"/>
              <w:left w:val="single" w:sz="6" w:space="0" w:color="000000"/>
              <w:bottom w:val="single" w:sz="6" w:space="0" w:color="000000"/>
              <w:right w:val="single" w:sz="6" w:space="0" w:color="000000"/>
            </w:tcBorders>
            <w:shd w:val="clear" w:color="auto" w:fill="auto"/>
            <w:hideMark/>
          </w:tcPr>
          <w:p w:rsidR="00321056" w:rsidRPr="00321056" w:rsidRDefault="00321056" w:rsidP="00104C96">
            <w:pPr>
              <w:spacing w:after="0" w:line="240" w:lineRule="auto"/>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O lună calendaristică din cadrul unui an calendaristic     Prin excepție, în cazul în care contractul de vânzare-cumpărare a energiei electrice intră în vigoare/încetează în cursul lunii calendaristice, se consideră “lună contractuală“ perioada rămasă din luna calendaristică respectivă, cuprinsă între data intrării în vigoare a contractului și ultima zi a lunii calendaristice și/sau cuprinsă între prima zi a lunii calendaristice și data încetării contractului.</w:t>
            </w:r>
          </w:p>
        </w:tc>
      </w:tr>
      <w:tr w:rsidR="00321056" w:rsidRPr="00321056" w:rsidTr="00104C96">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104C96">
            <w:pPr>
              <w:spacing w:after="0" w:line="240" w:lineRule="auto"/>
              <w:jc w:val="both"/>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Parte/Părți</w:t>
            </w:r>
          </w:p>
        </w:tc>
        <w:tc>
          <w:tcPr>
            <w:tcW w:w="82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104C96">
            <w:pPr>
              <w:spacing w:after="0" w:line="240" w:lineRule="auto"/>
              <w:jc w:val="both"/>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[prosumator] sau [furnizor] / [prosumator] și [furnizor ]</w:t>
            </w:r>
          </w:p>
        </w:tc>
      </w:tr>
      <w:tr w:rsidR="00321056" w:rsidRPr="00321056" w:rsidTr="00104C96">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104C96">
            <w:pPr>
              <w:spacing w:after="0" w:line="240" w:lineRule="auto"/>
              <w:jc w:val="both"/>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Prosumator</w:t>
            </w:r>
          </w:p>
        </w:tc>
        <w:tc>
          <w:tcPr>
            <w:tcW w:w="82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104C96">
            <w:pPr>
              <w:spacing w:after="0" w:line="240" w:lineRule="auto"/>
              <w:jc w:val="both"/>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Clientul final care deține instalații de producere a energiei electrice, inclusiv în cogenerare, a cărui activitate specifică nu este producerea energiei electrice, care consumă și care poate stoca și vinde energie electrică din surse regenerabile produsă în clădirea lui, inclusiv un bloc de apartamente, o zonă rezidențială, un amplasament de servicii partajat, comercial sau industrial sau în același sistem de distribuție închis, cu condiția ca, în cazul consumatorilor autonomi necasnici de energie din surse regenerabile, aceste activități să nu constituie activitatea lor comercială sau profesională primară     Calitatea de prosumator se certifică conform reglementărilor aplicabile.</w:t>
            </w:r>
          </w:p>
        </w:tc>
      </w:tr>
    </w:tbl>
    <w:p w:rsidR="003C684B" w:rsidRDefault="003C684B" w:rsidP="0047268B">
      <w:pPr>
        <w:spacing w:after="0" w:line="240" w:lineRule="auto"/>
        <w:ind w:left="144" w:right="1" w:firstLine="397"/>
        <w:jc w:val="both"/>
        <w:rPr>
          <w:rFonts w:ascii="Arial" w:eastAsia="Times New Roman" w:hAnsi="Arial" w:cs="Arial"/>
          <w:b/>
          <w:bCs/>
          <w:color w:val="00008B"/>
          <w:bdr w:val="none" w:sz="0" w:space="0" w:color="auto" w:frame="1"/>
          <w:shd w:val="clear" w:color="auto" w:fill="FFFFFF"/>
          <w:lang w:eastAsia="ro-RO"/>
        </w:rPr>
      </w:pPr>
    </w:p>
    <w:p w:rsidR="003C684B" w:rsidRDefault="00321056" w:rsidP="003C684B">
      <w:pPr>
        <w:spacing w:after="0" w:line="240" w:lineRule="auto"/>
        <w:ind w:left="144" w:right="1" w:firstLine="397"/>
        <w:jc w:val="right"/>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Anexa nr. 2</w:t>
      </w:r>
    </w:p>
    <w:p w:rsidR="003C684B" w:rsidRDefault="00321056" w:rsidP="003C684B">
      <w:pPr>
        <w:spacing w:after="0" w:line="240" w:lineRule="auto"/>
        <w:ind w:left="144" w:right="1" w:firstLine="397"/>
        <w:jc w:val="right"/>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la contractul-cadru</w:t>
      </w:r>
    </w:p>
    <w:p w:rsidR="003C684B" w:rsidRPr="0028703F" w:rsidRDefault="00321056" w:rsidP="0028703F">
      <w:pPr>
        <w:spacing w:after="0" w:line="240" w:lineRule="auto"/>
        <w:ind w:left="144" w:right="1" w:firstLine="397"/>
        <w:jc w:val="center"/>
        <w:rPr>
          <w:rFonts w:ascii="Arial" w:eastAsia="Times New Roman" w:hAnsi="Arial" w:cs="Arial"/>
          <w:b/>
          <w:color w:val="000000"/>
          <w:bdr w:val="none" w:sz="0" w:space="0" w:color="auto" w:frame="1"/>
          <w:shd w:val="clear" w:color="auto" w:fill="FFFFFF"/>
          <w:lang w:eastAsia="ro-RO"/>
        </w:rPr>
      </w:pPr>
      <w:r w:rsidRPr="0028703F">
        <w:rPr>
          <w:rFonts w:ascii="Arial" w:eastAsia="Times New Roman" w:hAnsi="Arial" w:cs="Arial"/>
          <w:b/>
          <w:color w:val="000000"/>
          <w:bdr w:val="none" w:sz="0" w:space="0" w:color="auto" w:frame="1"/>
          <w:shd w:val="clear" w:color="auto" w:fill="FFFFFF"/>
          <w:lang w:eastAsia="ro-RO"/>
        </w:rPr>
        <w:t>Cantități de energie electrică estimate</w:t>
      </w:r>
    </w:p>
    <w:p w:rsidR="00321056" w:rsidRPr="0047268B" w:rsidRDefault="00321056" w:rsidP="0047268B">
      <w:pPr>
        <w:spacing w:after="0" w:line="240" w:lineRule="auto"/>
        <w:ind w:left="144" w:right="1"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Tabelul 2 - Cantități de energie electrică lunare estimate</w:t>
      </w:r>
    </w:p>
    <w:tbl>
      <w:tblPr>
        <w:tblW w:w="8902" w:type="dxa"/>
        <w:tblInd w:w="104" w:type="dxa"/>
        <w:tblCellMar>
          <w:left w:w="0" w:type="dxa"/>
          <w:right w:w="0" w:type="dxa"/>
        </w:tblCellMar>
        <w:tblLook w:val="04A0" w:firstRow="1" w:lastRow="0" w:firstColumn="1" w:lastColumn="0" w:noHBand="0" w:noVBand="1"/>
      </w:tblPr>
      <w:tblGrid>
        <w:gridCol w:w="1007"/>
        <w:gridCol w:w="1375"/>
        <w:gridCol w:w="6520"/>
      </w:tblGrid>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Luna/Anul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Cantitatea de energie electrică estimată    [MWh]</w:t>
            </w: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r w:rsidR="00321056" w:rsidRPr="00321056" w:rsidTr="003C684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r w:rsidRPr="0047268B">
              <w:rPr>
                <w:rFonts w:ascii="Arial" w:eastAsia="Times New Roman" w:hAnsi="Arial" w:cs="Arial"/>
                <w:color w:val="000000"/>
                <w:bdr w:val="none" w:sz="0" w:space="0" w:color="auto" w:frame="1"/>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21056" w:rsidRPr="00321056" w:rsidRDefault="00321056" w:rsidP="003C684B">
            <w:pPr>
              <w:spacing w:after="0" w:line="240" w:lineRule="auto"/>
              <w:jc w:val="center"/>
              <w:rPr>
                <w:rFonts w:ascii="Arial" w:eastAsia="Times New Roman" w:hAnsi="Arial" w:cs="Arial"/>
                <w:color w:val="000000"/>
                <w:lang w:eastAsia="ro-RO"/>
              </w:rPr>
            </w:pPr>
          </w:p>
        </w:tc>
      </w:tr>
    </w:tbl>
    <w:p w:rsidR="001F2621"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NOTE:</w:t>
      </w:r>
      <w:r w:rsidR="001F2621">
        <w:rPr>
          <w:rFonts w:ascii="Arial" w:eastAsia="Times New Roman" w:hAnsi="Arial" w:cs="Arial"/>
          <w:color w:val="000000"/>
          <w:bdr w:val="none" w:sz="0" w:space="0" w:color="auto" w:frame="1"/>
          <w:shd w:val="clear" w:color="auto" w:fill="FFFFFF"/>
          <w:lang w:eastAsia="ro-RO"/>
        </w:rPr>
        <w:t xml:space="preserve"> </w:t>
      </w:r>
    </w:p>
    <w:p w:rsidR="001F2621"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1.</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Tabelul 2 se completează la semnarea contractului, cu datele aferente unei perioade de 12 luni calendaristice (sau mai puțin, dacă durata contractului este mai mică de 12 luni).</w:t>
      </w:r>
    </w:p>
    <w:p w:rsidR="001F2621"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2.</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Pentru următoarea perioadă (12 luni calendaristice sau mai puțin), cantitățile de energie electrică lunare estimate se stabilesc prin încheierea unui act adițional, cu cel puțin 15 zile înainte de începutul perioadei.</w:t>
      </w:r>
    </w:p>
    <w:p w:rsidR="005009A9"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b/>
          <w:bCs/>
          <w:color w:val="8B0000"/>
          <w:bdr w:val="none" w:sz="0" w:space="0" w:color="auto" w:frame="1"/>
          <w:shd w:val="clear" w:color="auto" w:fill="FFFFFF"/>
          <w:lang w:eastAsia="ro-RO"/>
        </w:rPr>
        <w:t>3.</w:t>
      </w:r>
      <w:r w:rsidRPr="0047268B">
        <w:rPr>
          <w:rFonts w:ascii="Arial" w:eastAsia="Times New Roman" w:hAnsi="Arial" w:cs="Arial"/>
          <w:color w:val="000000"/>
          <w:bdr w:val="dotted" w:sz="6" w:space="0" w:color="FEFEFE" w:frame="1"/>
          <w:shd w:val="clear" w:color="auto" w:fill="FFFFFF"/>
          <w:lang w:eastAsia="ro-RO"/>
        </w:rPr>
        <w:t> </w:t>
      </w:r>
      <w:r w:rsidRPr="0047268B">
        <w:rPr>
          <w:rFonts w:ascii="Arial" w:eastAsia="Times New Roman" w:hAnsi="Arial" w:cs="Arial"/>
          <w:color w:val="000000"/>
          <w:bdr w:val="none" w:sz="0" w:space="0" w:color="auto" w:frame="1"/>
          <w:shd w:val="clear" w:color="auto" w:fill="FFFFFF"/>
          <w:lang w:eastAsia="ro-RO"/>
        </w:rPr>
        <w:t>Cantitățile orare de energie electrică prognozate sunt stabilite de către cumpărător, conform reglementărilor aplicabile. Nu este obligatoriu ca suma cantităților orare dintr-o lună calendaristică să fie egală cu cantitatea aferentă lunii calendaristice respective, prevăzută în tabelul nr. 2.</w:t>
      </w:r>
    </w:p>
    <w:p w:rsidR="005009A9" w:rsidRDefault="005009A9" w:rsidP="001F2621">
      <w:pPr>
        <w:spacing w:after="0"/>
        <w:ind w:firstLine="397"/>
        <w:jc w:val="both"/>
        <w:rPr>
          <w:rFonts w:ascii="Arial" w:eastAsia="Times New Roman" w:hAnsi="Arial" w:cs="Arial"/>
          <w:color w:val="000000"/>
          <w:bdr w:val="none" w:sz="0" w:space="0" w:color="auto" w:frame="1"/>
          <w:shd w:val="clear" w:color="auto" w:fill="FFFFFF"/>
          <w:lang w:eastAsia="ro-RO"/>
        </w:rPr>
      </w:pPr>
    </w:p>
    <w:p w:rsidR="005009A9" w:rsidRDefault="00321056" w:rsidP="00F33B73">
      <w:pPr>
        <w:spacing w:after="0"/>
        <w:ind w:firstLine="397"/>
        <w:jc w:val="right"/>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Anexa nr. 3</w:t>
      </w:r>
    </w:p>
    <w:p w:rsidR="005009A9" w:rsidRDefault="00321056" w:rsidP="00F33B73">
      <w:pPr>
        <w:spacing w:after="0"/>
        <w:ind w:firstLine="397"/>
        <w:jc w:val="right"/>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la contractul-cadru</w:t>
      </w:r>
    </w:p>
    <w:p w:rsidR="00F33B73" w:rsidRPr="0028703F" w:rsidRDefault="00321056" w:rsidP="00F33B73">
      <w:pPr>
        <w:spacing w:after="0"/>
        <w:ind w:firstLine="397"/>
        <w:jc w:val="center"/>
        <w:rPr>
          <w:rFonts w:ascii="Arial" w:eastAsia="Times New Roman" w:hAnsi="Arial" w:cs="Arial"/>
          <w:b/>
          <w:color w:val="000000"/>
          <w:bdr w:val="none" w:sz="0" w:space="0" w:color="auto" w:frame="1"/>
          <w:shd w:val="clear" w:color="auto" w:fill="FFFFFF"/>
          <w:lang w:eastAsia="ro-RO"/>
        </w:rPr>
      </w:pPr>
      <w:r w:rsidRPr="0028703F">
        <w:rPr>
          <w:rFonts w:ascii="Arial" w:eastAsia="Times New Roman" w:hAnsi="Arial" w:cs="Arial"/>
          <w:b/>
          <w:color w:val="000000"/>
          <w:bdr w:val="none" w:sz="0" w:space="0" w:color="auto" w:frame="1"/>
          <w:shd w:val="clear" w:color="auto" w:fill="FFFFFF"/>
          <w:lang w:eastAsia="ro-RO"/>
        </w:rPr>
        <w:t>Prețul de contract</w:t>
      </w:r>
    </w:p>
    <w:p w:rsidR="00B72FA5"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Prețul de contract este egal cu prețul mediu ponderat înregistrat în piața pentru ziua următoare în anul anterior, publicat de către Societatea „Operatorul Pieței de Energie Electrică și de Gaze Naturale OPCOM“ - S.A. pe site-ul propriu, conform reglementărilor aplicabile.</w:t>
      </w:r>
    </w:p>
    <w:p w:rsidR="00B72FA5"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Modificarea anuală a prețului de contract se face cu notificarea cumpărătorului, prin intermediul facturii emise de către furnizor conform contractului de furnizare, fără a fi necesară încheierea unui act adițional la prezentul contract.</w:t>
      </w:r>
    </w:p>
    <w:p w:rsidR="00F33B73"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La data intrării în vigoare a prezentului contract, prețul de contract este de ......... [lei/MWh] (egal cu prețul mediu ponderat înregistrat în piața pentru ziua următoare în anul ......., publicat de către Societatea „Operatorul Pieței de Energie Electrică și de Gaze Naturale OPCOM“ - S.A. pe site-ul propriu, în data de .............) și se aplică pentru energia electrică vândută/cumpărată în perioada cuprinsă între data intrării în vigoare a prezentului contract și data de 31 decembrie ...... (sau data până la care este valabil contractul, prevăzută la art. 3, în cazul în care aceasta este anterioară datei de 31 decembrie ....)</w:t>
      </w:r>
    </w:p>
    <w:p w:rsidR="00B72FA5" w:rsidRDefault="00B72FA5" w:rsidP="001F2621">
      <w:pPr>
        <w:spacing w:after="0"/>
        <w:ind w:firstLine="397"/>
        <w:jc w:val="both"/>
        <w:rPr>
          <w:rFonts w:ascii="Arial" w:eastAsia="Times New Roman" w:hAnsi="Arial" w:cs="Arial"/>
          <w:color w:val="000000"/>
          <w:bdr w:val="none" w:sz="0" w:space="0" w:color="auto" w:frame="1"/>
          <w:shd w:val="clear" w:color="auto" w:fill="FFFFFF"/>
          <w:lang w:eastAsia="ro-RO"/>
        </w:rPr>
      </w:pPr>
    </w:p>
    <w:p w:rsidR="00B72FA5" w:rsidRDefault="00321056" w:rsidP="00B72FA5">
      <w:pPr>
        <w:spacing w:after="0"/>
        <w:ind w:firstLine="397"/>
        <w:jc w:val="right"/>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Anexa nr. 4</w:t>
      </w:r>
    </w:p>
    <w:p w:rsidR="00B72FA5" w:rsidRDefault="00321056" w:rsidP="00B72FA5">
      <w:pPr>
        <w:spacing w:after="0"/>
        <w:ind w:firstLine="397"/>
        <w:jc w:val="right"/>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la contractul-cadru</w:t>
      </w:r>
    </w:p>
    <w:p w:rsidR="00B72FA5" w:rsidRPr="0028703F" w:rsidRDefault="00321056" w:rsidP="00B72FA5">
      <w:pPr>
        <w:spacing w:after="0"/>
        <w:ind w:firstLine="397"/>
        <w:jc w:val="center"/>
        <w:rPr>
          <w:rFonts w:ascii="Arial" w:eastAsia="Times New Roman" w:hAnsi="Arial" w:cs="Arial"/>
          <w:b/>
          <w:color w:val="000000"/>
          <w:bdr w:val="none" w:sz="0" w:space="0" w:color="auto" w:frame="1"/>
          <w:shd w:val="clear" w:color="auto" w:fill="FFFFFF"/>
          <w:lang w:eastAsia="ro-RO"/>
        </w:rPr>
      </w:pPr>
      <w:r w:rsidRPr="0028703F">
        <w:rPr>
          <w:rFonts w:ascii="Arial" w:eastAsia="Times New Roman" w:hAnsi="Arial" w:cs="Arial"/>
          <w:b/>
          <w:color w:val="000000"/>
          <w:bdr w:val="none" w:sz="0" w:space="0" w:color="auto" w:frame="1"/>
          <w:shd w:val="clear" w:color="auto" w:fill="FFFFFF"/>
          <w:lang w:eastAsia="ro-RO"/>
        </w:rPr>
        <w:t>Prevederi specifice privind procedura de derulare a contractului</w:t>
      </w:r>
    </w:p>
    <w:p w:rsidR="00B72FA5"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Persoana/Persoanele de contact din partea vânzǎtorului: ..........................................................</w:t>
      </w:r>
    </w:p>
    <w:p w:rsidR="00B72FA5"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Persoana/Persoanele de contact din partea cumpărătorului: .....................................................</w:t>
      </w:r>
    </w:p>
    <w:p w:rsidR="00B72FA5" w:rsidRDefault="00321056" w:rsidP="001F2621">
      <w:pPr>
        <w:spacing w:after="0"/>
        <w:ind w:firstLine="397"/>
        <w:jc w:val="both"/>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Căile de comunicare convenite: ....................................................................................................</w:t>
      </w:r>
    </w:p>
    <w:p w:rsidR="00B72FA5" w:rsidRDefault="00B72FA5" w:rsidP="001F2621">
      <w:pPr>
        <w:spacing w:after="0"/>
        <w:ind w:firstLine="397"/>
        <w:jc w:val="both"/>
        <w:rPr>
          <w:rFonts w:ascii="Arial" w:eastAsia="Times New Roman" w:hAnsi="Arial" w:cs="Arial"/>
          <w:color w:val="000000"/>
          <w:bdr w:val="none" w:sz="0" w:space="0" w:color="auto" w:frame="1"/>
          <w:shd w:val="clear" w:color="auto" w:fill="FFFFFF"/>
          <w:lang w:eastAsia="ro-RO"/>
        </w:rPr>
      </w:pPr>
    </w:p>
    <w:p w:rsidR="00B72FA5" w:rsidRDefault="00321056" w:rsidP="00B72FA5">
      <w:pPr>
        <w:spacing w:after="0"/>
        <w:ind w:firstLine="397"/>
        <w:jc w:val="right"/>
        <w:rPr>
          <w:rFonts w:ascii="Arial" w:eastAsia="Times New Roman" w:hAnsi="Arial" w:cs="Arial"/>
          <w:b/>
          <w:bCs/>
          <w:color w:val="00008B"/>
          <w:bdr w:val="none" w:sz="0" w:space="0" w:color="auto" w:frame="1"/>
          <w:shd w:val="clear" w:color="auto" w:fill="FFFFFF"/>
          <w:lang w:eastAsia="ro-RO"/>
        </w:rPr>
      </w:pPr>
      <w:r w:rsidRPr="0047268B">
        <w:rPr>
          <w:rFonts w:ascii="Arial" w:eastAsia="Times New Roman" w:hAnsi="Arial" w:cs="Arial"/>
          <w:b/>
          <w:bCs/>
          <w:color w:val="00008B"/>
          <w:bdr w:val="none" w:sz="0" w:space="0" w:color="auto" w:frame="1"/>
          <w:shd w:val="clear" w:color="auto" w:fill="FFFFFF"/>
          <w:lang w:eastAsia="ro-RO"/>
        </w:rPr>
        <w:t>Anexa nr. 5</w:t>
      </w:r>
    </w:p>
    <w:p w:rsidR="00B72FA5" w:rsidRDefault="00321056" w:rsidP="00B72FA5">
      <w:pPr>
        <w:spacing w:after="0"/>
        <w:ind w:firstLine="397"/>
        <w:jc w:val="right"/>
        <w:rPr>
          <w:rFonts w:ascii="Arial" w:eastAsia="Times New Roman" w:hAnsi="Arial" w:cs="Arial"/>
          <w:color w:val="000000"/>
          <w:bdr w:val="none" w:sz="0" w:space="0" w:color="auto" w:frame="1"/>
          <w:shd w:val="clear" w:color="auto" w:fill="FFFFFF"/>
          <w:lang w:eastAsia="ro-RO"/>
        </w:rPr>
      </w:pPr>
      <w:r w:rsidRPr="0047268B">
        <w:rPr>
          <w:rFonts w:ascii="Arial" w:eastAsia="Times New Roman" w:hAnsi="Arial" w:cs="Arial"/>
          <w:color w:val="000000"/>
          <w:bdr w:val="none" w:sz="0" w:space="0" w:color="auto" w:frame="1"/>
          <w:shd w:val="clear" w:color="auto" w:fill="FFFFFF"/>
          <w:lang w:eastAsia="ro-RO"/>
        </w:rPr>
        <w:t>la contractul-cadru</w:t>
      </w:r>
    </w:p>
    <w:p w:rsidR="00530984" w:rsidRPr="001F2621" w:rsidRDefault="00321056" w:rsidP="00B72FA5">
      <w:pPr>
        <w:spacing w:after="0"/>
        <w:ind w:firstLine="397"/>
        <w:jc w:val="center"/>
        <w:rPr>
          <w:rFonts w:ascii="Arial" w:eastAsia="Times New Roman" w:hAnsi="Arial" w:cs="Arial"/>
          <w:color w:val="000000"/>
          <w:bdr w:val="none" w:sz="0" w:space="0" w:color="auto" w:frame="1"/>
          <w:shd w:val="clear" w:color="auto" w:fill="FFFFFF"/>
          <w:lang w:eastAsia="ro-RO"/>
        </w:rPr>
      </w:pPr>
      <w:r w:rsidRPr="0028703F">
        <w:rPr>
          <w:rFonts w:ascii="Arial" w:eastAsia="Times New Roman" w:hAnsi="Arial" w:cs="Arial"/>
          <w:b/>
          <w:color w:val="000000"/>
          <w:bdr w:val="none" w:sz="0" w:space="0" w:color="auto" w:frame="1"/>
          <w:shd w:val="clear" w:color="auto" w:fill="FFFFFF"/>
          <w:lang w:eastAsia="ro-RO"/>
        </w:rPr>
        <w:t>Notă de informare cu privire la prelucrarea datelor cu caracter personal</w:t>
      </w:r>
      <w:r w:rsidRPr="0047268B">
        <w:rPr>
          <w:rFonts w:ascii="Arial" w:eastAsia="Times New Roman" w:hAnsi="Arial" w:cs="Arial"/>
          <w:color w:val="000000"/>
          <w:bdr w:val="none" w:sz="0" w:space="0" w:color="auto" w:frame="1"/>
          <w:shd w:val="clear" w:color="auto" w:fill="FFFFFF"/>
          <w:lang w:eastAsia="ro-RO"/>
        </w:rPr>
        <w:t>-----</w:t>
      </w:r>
    </w:p>
    <w:sectPr w:rsidR="00530984" w:rsidRPr="001F2621" w:rsidSect="00046D25">
      <w:pgSz w:w="11906" w:h="16838"/>
      <w:pgMar w:top="851"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90E"/>
    <w:rsid w:val="00046D25"/>
    <w:rsid w:val="00104C96"/>
    <w:rsid w:val="001E390E"/>
    <w:rsid w:val="001F2621"/>
    <w:rsid w:val="00283DDF"/>
    <w:rsid w:val="0028703F"/>
    <w:rsid w:val="00321056"/>
    <w:rsid w:val="003C3EE1"/>
    <w:rsid w:val="003C684B"/>
    <w:rsid w:val="003E2775"/>
    <w:rsid w:val="0040220F"/>
    <w:rsid w:val="0047268B"/>
    <w:rsid w:val="004F6E0A"/>
    <w:rsid w:val="005009A9"/>
    <w:rsid w:val="00530984"/>
    <w:rsid w:val="005A382D"/>
    <w:rsid w:val="00836FA4"/>
    <w:rsid w:val="0094006E"/>
    <w:rsid w:val="00996A8A"/>
    <w:rsid w:val="00AD12AB"/>
    <w:rsid w:val="00AD4504"/>
    <w:rsid w:val="00B72FA5"/>
    <w:rsid w:val="00CC582E"/>
    <w:rsid w:val="00D4234E"/>
    <w:rsid w:val="00D64877"/>
    <w:rsid w:val="00D64CCA"/>
    <w:rsid w:val="00ED40AA"/>
    <w:rsid w:val="00F33B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321056"/>
  </w:style>
  <w:style w:type="character" w:customStyle="1" w:styleId="shdr">
    <w:name w:val="s_hdr"/>
    <w:basedOn w:val="DefaultParagraphFont"/>
    <w:rsid w:val="00321056"/>
  </w:style>
  <w:style w:type="character" w:customStyle="1" w:styleId="semtttl">
    <w:name w:val="s_emt_ttl"/>
    <w:basedOn w:val="DefaultParagraphFont"/>
    <w:rsid w:val="00321056"/>
  </w:style>
  <w:style w:type="character" w:customStyle="1" w:styleId="semtbdy">
    <w:name w:val="s_emt_bdy"/>
    <w:basedOn w:val="DefaultParagraphFont"/>
    <w:rsid w:val="00321056"/>
  </w:style>
  <w:style w:type="character" w:customStyle="1" w:styleId="spubttl">
    <w:name w:val="s_pub_ttl"/>
    <w:basedOn w:val="DefaultParagraphFont"/>
    <w:rsid w:val="00321056"/>
  </w:style>
  <w:style w:type="character" w:customStyle="1" w:styleId="spubbdy">
    <w:name w:val="s_pub_bdy"/>
    <w:basedOn w:val="DefaultParagraphFont"/>
    <w:rsid w:val="00321056"/>
  </w:style>
  <w:style w:type="character" w:customStyle="1" w:styleId="spar">
    <w:name w:val="s_par"/>
    <w:basedOn w:val="DefaultParagraphFont"/>
    <w:rsid w:val="00321056"/>
  </w:style>
  <w:style w:type="character" w:styleId="Hyperlink">
    <w:name w:val="Hyperlink"/>
    <w:basedOn w:val="DefaultParagraphFont"/>
    <w:uiPriority w:val="99"/>
    <w:semiHidden/>
    <w:unhideWhenUsed/>
    <w:rsid w:val="00321056"/>
    <w:rPr>
      <w:color w:val="0000FF"/>
      <w:u w:val="single"/>
    </w:rPr>
  </w:style>
  <w:style w:type="character" w:customStyle="1" w:styleId="sartttl">
    <w:name w:val="s_art_ttl"/>
    <w:basedOn w:val="DefaultParagraphFont"/>
    <w:rsid w:val="00321056"/>
  </w:style>
  <w:style w:type="character" w:customStyle="1" w:styleId="saln">
    <w:name w:val="s_aln"/>
    <w:basedOn w:val="DefaultParagraphFont"/>
    <w:rsid w:val="00321056"/>
  </w:style>
  <w:style w:type="character" w:customStyle="1" w:styleId="salnttl">
    <w:name w:val="s_aln_ttl"/>
    <w:basedOn w:val="DefaultParagraphFont"/>
    <w:rsid w:val="00321056"/>
  </w:style>
  <w:style w:type="character" w:customStyle="1" w:styleId="salnbdy">
    <w:name w:val="s_aln_bdy"/>
    <w:basedOn w:val="DefaultParagraphFont"/>
    <w:rsid w:val="00321056"/>
  </w:style>
  <w:style w:type="character" w:customStyle="1" w:styleId="slgi">
    <w:name w:val="s_lgi"/>
    <w:basedOn w:val="DefaultParagraphFont"/>
    <w:rsid w:val="00321056"/>
  </w:style>
  <w:style w:type="character" w:customStyle="1" w:styleId="spct">
    <w:name w:val="s_pct"/>
    <w:basedOn w:val="DefaultParagraphFont"/>
    <w:rsid w:val="00321056"/>
  </w:style>
  <w:style w:type="character" w:customStyle="1" w:styleId="spctttl">
    <w:name w:val="s_pct_ttl"/>
    <w:basedOn w:val="DefaultParagraphFont"/>
    <w:rsid w:val="00321056"/>
  </w:style>
  <w:style w:type="character" w:customStyle="1" w:styleId="spctbdy">
    <w:name w:val="s_pct_bdy"/>
    <w:basedOn w:val="DefaultParagraphFont"/>
    <w:rsid w:val="00321056"/>
  </w:style>
  <w:style w:type="character" w:customStyle="1" w:styleId="ssmnpar">
    <w:name w:val="s_smn_par"/>
    <w:basedOn w:val="DefaultParagraphFont"/>
    <w:rsid w:val="00321056"/>
  </w:style>
  <w:style w:type="character" w:customStyle="1" w:styleId="sanxttl">
    <w:name w:val="s_anx_ttl"/>
    <w:basedOn w:val="DefaultParagraphFont"/>
    <w:rsid w:val="00321056"/>
  </w:style>
  <w:style w:type="character" w:customStyle="1" w:styleId="apar">
    <w:name w:val="a_par"/>
    <w:basedOn w:val="DefaultParagraphFont"/>
    <w:rsid w:val="00321056"/>
  </w:style>
  <w:style w:type="character" w:customStyle="1" w:styleId="sporden">
    <w:name w:val="s_por_den"/>
    <w:basedOn w:val="DefaultParagraphFont"/>
    <w:rsid w:val="00321056"/>
  </w:style>
  <w:style w:type="character" w:customStyle="1" w:styleId="slinttl">
    <w:name w:val="s_lin_ttl"/>
    <w:basedOn w:val="DefaultParagraphFont"/>
    <w:rsid w:val="00321056"/>
  </w:style>
  <w:style w:type="character" w:customStyle="1" w:styleId="slinbdy">
    <w:name w:val="s_lin_bdy"/>
    <w:basedOn w:val="DefaultParagraphFont"/>
    <w:rsid w:val="00321056"/>
  </w:style>
  <w:style w:type="character" w:customStyle="1" w:styleId="slit">
    <w:name w:val="s_lit"/>
    <w:basedOn w:val="DefaultParagraphFont"/>
    <w:rsid w:val="00321056"/>
  </w:style>
  <w:style w:type="character" w:customStyle="1" w:styleId="slitttl">
    <w:name w:val="s_lit_ttl"/>
    <w:basedOn w:val="DefaultParagraphFont"/>
    <w:rsid w:val="00321056"/>
  </w:style>
  <w:style w:type="character" w:customStyle="1" w:styleId="slitbdy">
    <w:name w:val="s_lit_bdy"/>
    <w:basedOn w:val="DefaultParagraphFont"/>
    <w:rsid w:val="00321056"/>
  </w:style>
  <w:style w:type="paragraph" w:styleId="ListParagraph">
    <w:name w:val="List Paragraph"/>
    <w:basedOn w:val="Normal"/>
    <w:uiPriority w:val="34"/>
    <w:qFormat/>
    <w:rsid w:val="004726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321056"/>
  </w:style>
  <w:style w:type="character" w:customStyle="1" w:styleId="shdr">
    <w:name w:val="s_hdr"/>
    <w:basedOn w:val="DefaultParagraphFont"/>
    <w:rsid w:val="00321056"/>
  </w:style>
  <w:style w:type="character" w:customStyle="1" w:styleId="semtttl">
    <w:name w:val="s_emt_ttl"/>
    <w:basedOn w:val="DefaultParagraphFont"/>
    <w:rsid w:val="00321056"/>
  </w:style>
  <w:style w:type="character" w:customStyle="1" w:styleId="semtbdy">
    <w:name w:val="s_emt_bdy"/>
    <w:basedOn w:val="DefaultParagraphFont"/>
    <w:rsid w:val="00321056"/>
  </w:style>
  <w:style w:type="character" w:customStyle="1" w:styleId="spubttl">
    <w:name w:val="s_pub_ttl"/>
    <w:basedOn w:val="DefaultParagraphFont"/>
    <w:rsid w:val="00321056"/>
  </w:style>
  <w:style w:type="character" w:customStyle="1" w:styleId="spubbdy">
    <w:name w:val="s_pub_bdy"/>
    <w:basedOn w:val="DefaultParagraphFont"/>
    <w:rsid w:val="00321056"/>
  </w:style>
  <w:style w:type="character" w:customStyle="1" w:styleId="spar">
    <w:name w:val="s_par"/>
    <w:basedOn w:val="DefaultParagraphFont"/>
    <w:rsid w:val="00321056"/>
  </w:style>
  <w:style w:type="character" w:styleId="Hyperlink">
    <w:name w:val="Hyperlink"/>
    <w:basedOn w:val="DefaultParagraphFont"/>
    <w:uiPriority w:val="99"/>
    <w:semiHidden/>
    <w:unhideWhenUsed/>
    <w:rsid w:val="00321056"/>
    <w:rPr>
      <w:color w:val="0000FF"/>
      <w:u w:val="single"/>
    </w:rPr>
  </w:style>
  <w:style w:type="character" w:customStyle="1" w:styleId="sartttl">
    <w:name w:val="s_art_ttl"/>
    <w:basedOn w:val="DefaultParagraphFont"/>
    <w:rsid w:val="00321056"/>
  </w:style>
  <w:style w:type="character" w:customStyle="1" w:styleId="saln">
    <w:name w:val="s_aln"/>
    <w:basedOn w:val="DefaultParagraphFont"/>
    <w:rsid w:val="00321056"/>
  </w:style>
  <w:style w:type="character" w:customStyle="1" w:styleId="salnttl">
    <w:name w:val="s_aln_ttl"/>
    <w:basedOn w:val="DefaultParagraphFont"/>
    <w:rsid w:val="00321056"/>
  </w:style>
  <w:style w:type="character" w:customStyle="1" w:styleId="salnbdy">
    <w:name w:val="s_aln_bdy"/>
    <w:basedOn w:val="DefaultParagraphFont"/>
    <w:rsid w:val="00321056"/>
  </w:style>
  <w:style w:type="character" w:customStyle="1" w:styleId="slgi">
    <w:name w:val="s_lgi"/>
    <w:basedOn w:val="DefaultParagraphFont"/>
    <w:rsid w:val="00321056"/>
  </w:style>
  <w:style w:type="character" w:customStyle="1" w:styleId="spct">
    <w:name w:val="s_pct"/>
    <w:basedOn w:val="DefaultParagraphFont"/>
    <w:rsid w:val="00321056"/>
  </w:style>
  <w:style w:type="character" w:customStyle="1" w:styleId="spctttl">
    <w:name w:val="s_pct_ttl"/>
    <w:basedOn w:val="DefaultParagraphFont"/>
    <w:rsid w:val="00321056"/>
  </w:style>
  <w:style w:type="character" w:customStyle="1" w:styleId="spctbdy">
    <w:name w:val="s_pct_bdy"/>
    <w:basedOn w:val="DefaultParagraphFont"/>
    <w:rsid w:val="00321056"/>
  </w:style>
  <w:style w:type="character" w:customStyle="1" w:styleId="ssmnpar">
    <w:name w:val="s_smn_par"/>
    <w:basedOn w:val="DefaultParagraphFont"/>
    <w:rsid w:val="00321056"/>
  </w:style>
  <w:style w:type="character" w:customStyle="1" w:styleId="sanxttl">
    <w:name w:val="s_anx_ttl"/>
    <w:basedOn w:val="DefaultParagraphFont"/>
    <w:rsid w:val="00321056"/>
  </w:style>
  <w:style w:type="character" w:customStyle="1" w:styleId="apar">
    <w:name w:val="a_par"/>
    <w:basedOn w:val="DefaultParagraphFont"/>
    <w:rsid w:val="00321056"/>
  </w:style>
  <w:style w:type="character" w:customStyle="1" w:styleId="sporden">
    <w:name w:val="s_por_den"/>
    <w:basedOn w:val="DefaultParagraphFont"/>
    <w:rsid w:val="00321056"/>
  </w:style>
  <w:style w:type="character" w:customStyle="1" w:styleId="slinttl">
    <w:name w:val="s_lin_ttl"/>
    <w:basedOn w:val="DefaultParagraphFont"/>
    <w:rsid w:val="00321056"/>
  </w:style>
  <w:style w:type="character" w:customStyle="1" w:styleId="slinbdy">
    <w:name w:val="s_lin_bdy"/>
    <w:basedOn w:val="DefaultParagraphFont"/>
    <w:rsid w:val="00321056"/>
  </w:style>
  <w:style w:type="character" w:customStyle="1" w:styleId="slit">
    <w:name w:val="s_lit"/>
    <w:basedOn w:val="DefaultParagraphFont"/>
    <w:rsid w:val="00321056"/>
  </w:style>
  <w:style w:type="character" w:customStyle="1" w:styleId="slitttl">
    <w:name w:val="s_lit_ttl"/>
    <w:basedOn w:val="DefaultParagraphFont"/>
    <w:rsid w:val="00321056"/>
  </w:style>
  <w:style w:type="character" w:customStyle="1" w:styleId="slitbdy">
    <w:name w:val="s_lit_bdy"/>
    <w:basedOn w:val="DefaultParagraphFont"/>
    <w:rsid w:val="00321056"/>
  </w:style>
  <w:style w:type="paragraph" w:styleId="ListParagraph">
    <w:name w:val="List Paragraph"/>
    <w:basedOn w:val="Normal"/>
    <w:uiPriority w:val="34"/>
    <w:qFormat/>
    <w:rsid w:val="00472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04839" TargetMode="External"/><Relationship Id="rId13" Type="http://schemas.openxmlformats.org/officeDocument/2006/relationships/hyperlink" Target="http://legislatie.just.ro/Public/DetaliiDocumentAfis/202874" TargetMode="External"/><Relationship Id="rId18" Type="http://schemas.openxmlformats.org/officeDocument/2006/relationships/hyperlink" Target="http://legislatie.just.ro/Public/DetaliiDocumentAfis/195958" TargetMode="External"/><Relationship Id="rId3" Type="http://schemas.openxmlformats.org/officeDocument/2006/relationships/settings" Target="settings.xml"/><Relationship Id="rId21" Type="http://schemas.openxmlformats.org/officeDocument/2006/relationships/hyperlink" Target="http://legislatie.just.ro/Public/DetaliiDocumentAfis/199596" TargetMode="External"/><Relationship Id="rId7" Type="http://schemas.openxmlformats.org/officeDocument/2006/relationships/hyperlink" Target="http://legislatie.just.ro/Public/DetaliiDocumentAfis/204839" TargetMode="External"/><Relationship Id="rId12" Type="http://schemas.openxmlformats.org/officeDocument/2006/relationships/hyperlink" Target="http://legislatie.just.ro/Public/DetaliiDocumentAfis/204839" TargetMode="External"/><Relationship Id="rId17" Type="http://schemas.openxmlformats.org/officeDocument/2006/relationships/hyperlink" Target="http://legislatie.just.ro/Public/DetaliiDocumentAfis/195958"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legislatie.just.ro/Public/DetaliiDocumentAfis/195958" TargetMode="External"/><Relationship Id="rId20" Type="http://schemas.openxmlformats.org/officeDocument/2006/relationships/hyperlink" Target="http://legislatie.just.ro/Public/DetaliiDocumentAfis/198035" TargetMode="External"/><Relationship Id="rId1" Type="http://schemas.openxmlformats.org/officeDocument/2006/relationships/styles" Target="styles.xml"/><Relationship Id="rId6" Type="http://schemas.openxmlformats.org/officeDocument/2006/relationships/hyperlink" Target="http://legislatie.just.ro/Public/DetaliiDocumentAfis/204839" TargetMode="External"/><Relationship Id="rId11" Type="http://schemas.openxmlformats.org/officeDocument/2006/relationships/hyperlink" Target="http://legislatie.just.ro/Public/DetaliiDocumentAfis/202809" TargetMode="External"/><Relationship Id="rId24" Type="http://schemas.openxmlformats.org/officeDocument/2006/relationships/fontTable" Target="fontTable.xml"/><Relationship Id="rId5" Type="http://schemas.openxmlformats.org/officeDocument/2006/relationships/hyperlink" Target="http://legislatie.just.ro/Public/DetaliiDocumentAfis/204839" TargetMode="External"/><Relationship Id="rId15" Type="http://schemas.openxmlformats.org/officeDocument/2006/relationships/hyperlink" Target="http://legislatie.just.ro/Public/DetaliiDocumentAfis/209495" TargetMode="External"/><Relationship Id="rId23" Type="http://schemas.openxmlformats.org/officeDocument/2006/relationships/hyperlink" Target="http://legislatie.just.ro/Public/DetaliiDocumentAfis/186655" TargetMode="External"/><Relationship Id="rId10" Type="http://schemas.openxmlformats.org/officeDocument/2006/relationships/hyperlink" Target="http://legislatie.just.ro/Public/DetaliiDocumentAfis/203039" TargetMode="External"/><Relationship Id="rId19" Type="http://schemas.openxmlformats.org/officeDocument/2006/relationships/hyperlink" Target="http://legislatie.just.ro/Public/DetaliiDocumentAfis/141705" TargetMode="External"/><Relationship Id="rId4" Type="http://schemas.openxmlformats.org/officeDocument/2006/relationships/webSettings" Target="webSettings.xml"/><Relationship Id="rId9" Type="http://schemas.openxmlformats.org/officeDocument/2006/relationships/hyperlink" Target="http://legislatie.just.ro/Public/DetaliiDocumentAfis/204839" TargetMode="External"/><Relationship Id="rId14" Type="http://schemas.openxmlformats.org/officeDocument/2006/relationships/hyperlink" Target="http://legislatie.just.ro/Public/DetaliiDocumentAfis/202874" TargetMode="External"/><Relationship Id="rId22" Type="http://schemas.openxmlformats.org/officeDocument/2006/relationships/hyperlink" Target="http://legislatie.just.ro/Public/DetaliiDocumentAfis/199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Ramona Nicola</cp:lastModifiedBy>
  <cp:revision>1</cp:revision>
  <dcterms:created xsi:type="dcterms:W3CDTF">2019-02-08T13:54:00Z</dcterms:created>
  <dcterms:modified xsi:type="dcterms:W3CDTF">2019-02-08T13:54:00Z</dcterms:modified>
</cp:coreProperties>
</file>